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70C" w:rsidRDefault="000031EB">
      <w:pPr>
        <w:spacing w:after="240" w:line="240" w:lineRule="auto"/>
        <w:ind w:right="-2" w:firstLine="720"/>
        <w:jc w:val="center"/>
        <w:rPr>
          <w:rFonts w:ascii="Times New Roman" w:eastAsia="Times New Roman" w:hAnsi="Times New Roman" w:cs="Times New Roman"/>
          <w:sz w:val="20"/>
          <w:szCs w:val="20"/>
        </w:rPr>
      </w:pPr>
      <w:bookmarkStart w:id="0" w:name="_Hlk168572173"/>
      <w:r>
        <w:rPr>
          <w:rFonts w:ascii="Times New Roman" w:eastAsia="Times New Roman" w:hAnsi="Times New Roman" w:cs="Times New Roman"/>
          <w:b/>
          <w:sz w:val="20"/>
          <w:szCs w:val="20"/>
        </w:rPr>
        <w:t xml:space="preserve">ДОГОВОР № </w:t>
      </w:r>
      <w:r w:rsidR="004779F7" w:rsidRPr="004779F7">
        <w:rPr>
          <w:rFonts w:ascii="Times New Roman" w:eastAsia="Times New Roman" w:hAnsi="Times New Roman" w:cs="Times New Roman"/>
          <w:b/>
          <w:sz w:val="20"/>
          <w:szCs w:val="20"/>
        </w:rPr>
        <w:t>КМ2504-18</w:t>
      </w:r>
      <w:r>
        <w:rPr>
          <w:rFonts w:ascii="Times New Roman" w:eastAsia="Times New Roman" w:hAnsi="Times New Roman" w:cs="Times New Roman"/>
          <w:b/>
          <w:sz w:val="20"/>
          <w:szCs w:val="20"/>
        </w:rPr>
        <w:br/>
        <w:t xml:space="preserve"> ИКЗ: </w:t>
      </w:r>
    </w:p>
    <w:p w:rsidR="00F2470C" w:rsidRDefault="000031EB">
      <w:pPr>
        <w:spacing w:before="240" w:after="240"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г.Белгород</w:t>
      </w:r>
      <w:r w:rsidR="00A20C09">
        <w:rPr>
          <w:rFonts w:ascii="Times New Roman" w:eastAsia="Times New Roman" w:hAnsi="Times New Roman" w:cs="Times New Roman"/>
          <w:b/>
          <w:sz w:val="20"/>
          <w:szCs w:val="20"/>
        </w:rPr>
        <w:t xml:space="preserve">                                                                                                                                  </w:t>
      </w:r>
      <w:r w:rsidRPr="00A20C09">
        <w:rPr>
          <w:rFonts w:ascii="Times New Roman" w:eastAsia="Times New Roman" w:hAnsi="Times New Roman" w:cs="Times New Roman"/>
          <w:b/>
          <w:color w:val="FF0000"/>
          <w:sz w:val="20"/>
          <w:szCs w:val="20"/>
        </w:rPr>
        <w:t>«</w:t>
      </w:r>
      <w:r w:rsidR="00A20C09" w:rsidRPr="00A20C09">
        <w:rPr>
          <w:rFonts w:ascii="Times New Roman" w:eastAsia="Times New Roman" w:hAnsi="Times New Roman" w:cs="Times New Roman"/>
          <w:b/>
          <w:color w:val="FF0000"/>
          <w:sz w:val="20"/>
          <w:szCs w:val="20"/>
        </w:rPr>
        <w:t>21</w:t>
      </w:r>
      <w:r w:rsidRPr="00A20C09">
        <w:rPr>
          <w:rFonts w:ascii="Times New Roman" w:eastAsia="Times New Roman" w:hAnsi="Times New Roman" w:cs="Times New Roman"/>
          <w:b/>
          <w:color w:val="FF0000"/>
          <w:sz w:val="20"/>
          <w:szCs w:val="20"/>
        </w:rPr>
        <w:t>»</w:t>
      </w:r>
      <w:r>
        <w:rPr>
          <w:rFonts w:ascii="Times New Roman" w:eastAsia="Times New Roman" w:hAnsi="Times New Roman" w:cs="Times New Roman"/>
          <w:b/>
          <w:sz w:val="20"/>
          <w:szCs w:val="20"/>
        </w:rPr>
        <w:t xml:space="preserve"> </w:t>
      </w:r>
      <w:r w:rsidR="004779F7">
        <w:rPr>
          <w:rFonts w:ascii="Times New Roman" w:eastAsia="Times New Roman" w:hAnsi="Times New Roman" w:cs="Times New Roman"/>
          <w:b/>
          <w:sz w:val="20"/>
          <w:szCs w:val="20"/>
        </w:rPr>
        <w:t>апреля</w:t>
      </w:r>
      <w:r>
        <w:rPr>
          <w:rFonts w:ascii="Times New Roman" w:eastAsia="Times New Roman" w:hAnsi="Times New Roman" w:cs="Times New Roman"/>
          <w:b/>
          <w:sz w:val="20"/>
          <w:szCs w:val="20"/>
        </w:rPr>
        <w:t xml:space="preserve"> 202</w:t>
      </w:r>
      <w:r w:rsidR="0071320A">
        <w:rPr>
          <w:rFonts w:ascii="Times New Roman" w:eastAsia="Times New Roman" w:hAnsi="Times New Roman" w:cs="Times New Roman"/>
          <w:b/>
          <w:sz w:val="20"/>
          <w:szCs w:val="20"/>
        </w:rPr>
        <w:t xml:space="preserve">5 </w:t>
      </w:r>
      <w:r>
        <w:rPr>
          <w:rFonts w:ascii="Times New Roman" w:eastAsia="Times New Roman" w:hAnsi="Times New Roman" w:cs="Times New Roman"/>
          <w:b/>
          <w:sz w:val="20"/>
          <w:szCs w:val="20"/>
        </w:rPr>
        <w:t>г.</w:t>
      </w:r>
    </w:p>
    <w:p w:rsidR="00F2470C" w:rsidRDefault="000031EB">
      <w:pPr>
        <w:spacing w:before="240" w:after="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Общество с ограниченной ответственностью «Медиа Сервис»</w:t>
      </w:r>
      <w:r>
        <w:rPr>
          <w:rFonts w:ascii="Times New Roman" w:eastAsia="Times New Roman" w:hAnsi="Times New Roman" w:cs="Times New Roman"/>
          <w:sz w:val="20"/>
          <w:szCs w:val="20"/>
        </w:rPr>
        <w:t xml:space="preserve">, именуемое в дальнейшем </w:t>
      </w:r>
      <w:r>
        <w:rPr>
          <w:rFonts w:ascii="Times New Roman" w:eastAsia="Times New Roman" w:hAnsi="Times New Roman" w:cs="Times New Roman"/>
          <w:b/>
          <w:sz w:val="20"/>
          <w:szCs w:val="20"/>
        </w:rPr>
        <w:t>Компания</w:t>
      </w:r>
      <w:r>
        <w:rPr>
          <w:rFonts w:ascii="Times New Roman" w:eastAsia="Times New Roman" w:hAnsi="Times New Roman" w:cs="Times New Roman"/>
          <w:sz w:val="20"/>
          <w:szCs w:val="20"/>
        </w:rPr>
        <w:t>, в лице Першиной Виктории Викторовны, действующей на основании Доверенности № МС-08-24 от 17.06.2024г., с одной стороны, и</w:t>
      </w:r>
      <w:r w:rsidR="00A20C09">
        <w:rPr>
          <w:rFonts w:ascii="Times New Roman" w:eastAsia="Times New Roman" w:hAnsi="Times New Roman" w:cs="Times New Roman"/>
          <w:sz w:val="20"/>
          <w:szCs w:val="20"/>
        </w:rPr>
        <w:t xml:space="preserve"> </w:t>
      </w:r>
      <w:r w:rsidR="004779F7" w:rsidRPr="004779F7">
        <w:rPr>
          <w:rFonts w:ascii="Times New Roman" w:eastAsia="Times New Roman" w:hAnsi="Times New Roman" w:cs="Times New Roman"/>
          <w:b/>
          <w:sz w:val="20"/>
          <w:szCs w:val="24"/>
        </w:rPr>
        <w:t>Муниципальное автономное учреждение «Дворец Культуры «Звезда» городского округа Большой Камень</w:t>
      </w:r>
      <w:r>
        <w:rPr>
          <w:rFonts w:ascii="Times New Roman" w:eastAsia="Times New Roman" w:hAnsi="Times New Roman" w:cs="Times New Roman"/>
          <w:b/>
          <w:sz w:val="20"/>
          <w:szCs w:val="20"/>
        </w:rPr>
        <w:t>,</w:t>
      </w:r>
      <w:r>
        <w:rPr>
          <w:rFonts w:ascii="Times New Roman" w:eastAsia="Times New Roman" w:hAnsi="Times New Roman" w:cs="Times New Roman"/>
          <w:sz w:val="20"/>
          <w:szCs w:val="20"/>
        </w:rPr>
        <w:t xml:space="preserve"> именуемое в дальнейшем </w:t>
      </w:r>
      <w:r>
        <w:rPr>
          <w:rFonts w:ascii="Times New Roman" w:eastAsia="Times New Roman" w:hAnsi="Times New Roman" w:cs="Times New Roman"/>
          <w:b/>
          <w:sz w:val="20"/>
          <w:szCs w:val="20"/>
        </w:rPr>
        <w:t>Организатор</w:t>
      </w:r>
      <w:r>
        <w:rPr>
          <w:rFonts w:ascii="Times New Roman" w:eastAsia="Times New Roman" w:hAnsi="Times New Roman" w:cs="Times New Roman"/>
          <w:sz w:val="20"/>
          <w:szCs w:val="20"/>
        </w:rPr>
        <w:t xml:space="preserve">, в лице директора </w:t>
      </w:r>
      <w:r w:rsidR="004779F7" w:rsidRPr="004779F7">
        <w:rPr>
          <w:rFonts w:ascii="Times New Roman" w:eastAsia="Times New Roman" w:hAnsi="Times New Roman" w:cs="Times New Roman"/>
          <w:sz w:val="20"/>
        </w:rPr>
        <w:t>Улеско Сергея Борисовича</w:t>
      </w:r>
      <w:r>
        <w:rPr>
          <w:rFonts w:ascii="Times New Roman" w:eastAsia="Times New Roman" w:hAnsi="Times New Roman" w:cs="Times New Roman"/>
          <w:sz w:val="20"/>
          <w:szCs w:val="20"/>
        </w:rPr>
        <w:t>, действующего на основании Устава, с другой стороны, вместе именуемые «Стороны», а индивидуально – «Сторона»,</w:t>
      </w:r>
      <w:r w:rsidR="00A20C0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с соблюдением требований Гражданского кодекса Российской Федерации, на основании законод</w:t>
      </w:r>
      <w:r w:rsidR="00A20C09">
        <w:rPr>
          <w:rFonts w:ascii="Times New Roman" w:eastAsia="Times New Roman" w:hAnsi="Times New Roman" w:cs="Times New Roman"/>
          <w:sz w:val="20"/>
          <w:szCs w:val="20"/>
        </w:rPr>
        <w:t>ательства Российской Федерации</w:t>
      </w:r>
      <w:r>
        <w:rPr>
          <w:rFonts w:ascii="Times New Roman" w:eastAsia="Times New Roman" w:hAnsi="Times New Roman" w:cs="Times New Roman"/>
          <w:sz w:val="20"/>
          <w:szCs w:val="20"/>
        </w:rPr>
        <w:t>, заключили настоящий Договор (д</w:t>
      </w:r>
      <w:r w:rsidR="00A20C09">
        <w:rPr>
          <w:rFonts w:ascii="Times New Roman" w:eastAsia="Times New Roman" w:hAnsi="Times New Roman" w:cs="Times New Roman"/>
          <w:sz w:val="20"/>
          <w:szCs w:val="20"/>
        </w:rPr>
        <w:t>алее – Договор) о нижеследующем</w:t>
      </w:r>
      <w:r>
        <w:rPr>
          <w:rFonts w:ascii="Times New Roman" w:eastAsia="Times New Roman" w:hAnsi="Times New Roman" w:cs="Times New Roman"/>
          <w:sz w:val="20"/>
          <w:szCs w:val="20"/>
        </w:rPr>
        <w:t>:</w:t>
      </w:r>
    </w:p>
    <w:p w:rsidR="00F2470C" w:rsidRDefault="000031EB">
      <w:pPr>
        <w:pStyle w:val="af4"/>
        <w:numPr>
          <w:ilvl w:val="0"/>
          <w:numId w:val="1"/>
        </w:numPr>
        <w:spacing w:before="240" w:after="120" w:line="240" w:lineRule="auto"/>
        <w:ind w:left="0"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ПРЕДМЕТ ДОГОВОРА</w:t>
      </w:r>
    </w:p>
    <w:p w:rsidR="00F2470C" w:rsidRDefault="000031EB">
      <w:pPr>
        <w:pStyle w:val="af4"/>
        <w:numPr>
          <w:ilvl w:val="1"/>
          <w:numId w:val="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по поручению Организатора обязуется за вознаграждение совершать, за его счёт и от имени Организатора юридические и фактические действия по реализации Покупателям билетов на посещение зрелищных мероприятий, а также осуществлять в интересах Организатора иные действия, связанные с исполнением указанного поручения и предусмотренные настоящим Договором. В свою очередь, Организатор обязуется принимать и оплачивать оказанные Компанией услуги в соответствии с настоящим Договором.</w:t>
      </w:r>
    </w:p>
    <w:p w:rsidR="00F2470C" w:rsidRDefault="000031EB">
      <w:pPr>
        <w:pStyle w:val="af4"/>
        <w:numPr>
          <w:ilvl w:val="1"/>
          <w:numId w:val="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Организатор гарантирует, что обладает всеми необходимыми правами на заключение Договора, а также то, что услуги Организатора оказываются в полном соответствии с законодательством Российской Федерации. Организатор и организатор мероприятия (в случае, если Организатор и организатор мероприятия являются разными лицами) подтверждают и гарантируют, что имеют все необходимые полномочия или разрешения на оказание таких услуг, обладают всеми исключительными правами на организацию и/или показ (проведение) мероприятия. Правоотношения по оказанию услуг Организатора возникают непосредственно между организатором мероприятия и покупателем либо зрителем.</w:t>
      </w:r>
    </w:p>
    <w:p w:rsidR="00F2470C" w:rsidRDefault="000031EB">
      <w:pPr>
        <w:pStyle w:val="af4"/>
        <w:numPr>
          <w:ilvl w:val="1"/>
          <w:numId w:val="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настоящем Договоре и/или Приложениях к нему используются следующие специальные термины и их определения:</w:t>
      </w:r>
    </w:p>
    <w:p w:rsidR="00F2470C" w:rsidRDefault="000031EB">
      <w:pPr>
        <w:pStyle w:val="af4"/>
        <w:numPr>
          <w:ilvl w:val="0"/>
          <w:numId w:val="2"/>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билет </w:t>
      </w:r>
      <w:r>
        <w:rPr>
          <w:rFonts w:ascii="Times New Roman" w:eastAsia="Times New Roman" w:hAnsi="Times New Roman" w:cs="Times New Roman"/>
          <w:sz w:val="20"/>
          <w:szCs w:val="20"/>
        </w:rPr>
        <w:t>- входной документ (билет, электронный билет, мобильный билет), оформленный Компанией в соответствии с действующим законодательством Российской Федерации и условиями настоящего Договора на бланке строгой отчётности с применением контрольно-кассовой техники согласно положениям Федерального закона от 22.05.2003 № 54-ФЗ «О применении контрольно-кассовой техники при осуществлении расчётов в Российской Федерации», подтверждающий право Покупателя входного билета/Зрителя на посещение мероприятия, содержащий информацию о мероприятии, месте и времени его проведения, номинальной стоимости, а также информацию о конкретном месте, которое Зритель вправе занять (если таковое предусмотрено билетной информацией);</w:t>
      </w:r>
    </w:p>
    <w:p w:rsidR="00F2470C" w:rsidRDefault="000031EB">
      <w:pPr>
        <w:pStyle w:val="af4"/>
        <w:numPr>
          <w:ilvl w:val="0"/>
          <w:numId w:val="2"/>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билетная информация </w:t>
      </w:r>
      <w:r>
        <w:rPr>
          <w:rFonts w:ascii="Times New Roman" w:eastAsia="Times New Roman" w:hAnsi="Times New Roman" w:cs="Times New Roman"/>
          <w:sz w:val="20"/>
          <w:szCs w:val="20"/>
        </w:rPr>
        <w:t>– информация, предоставляемая Организатором Компании с соблюдением условий, предусмотренных настоящим Договором, и содержащая сведения, необходимые для изготовления билетов на соответствующих бланках строгой отчётности, а также другие сведения, необходимые для надлежащего исполнения Компании своих обязанностей по настоящему Договору;</w:t>
      </w:r>
    </w:p>
    <w:p w:rsidR="00F2470C" w:rsidRDefault="000031EB">
      <w:pPr>
        <w:pStyle w:val="af4"/>
        <w:numPr>
          <w:ilvl w:val="0"/>
          <w:numId w:val="2"/>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билетная информация (не) использованная</w:t>
      </w:r>
      <w:r>
        <w:rPr>
          <w:rFonts w:ascii="Times New Roman" w:eastAsia="Times New Roman" w:hAnsi="Times New Roman" w:cs="Times New Roman"/>
          <w:i/>
          <w:sz w:val="20"/>
          <w:szCs w:val="20"/>
        </w:rPr>
        <w:t xml:space="preserve"> – </w:t>
      </w:r>
      <w:r>
        <w:rPr>
          <w:rFonts w:ascii="Times New Roman" w:eastAsia="Times New Roman" w:hAnsi="Times New Roman" w:cs="Times New Roman"/>
          <w:sz w:val="20"/>
          <w:szCs w:val="20"/>
        </w:rPr>
        <w:t>билетная информация, в отношении которой Компании (не) оказаны услуги по распространению в рамках Договора;</w:t>
      </w:r>
    </w:p>
    <w:p w:rsidR="00F2470C" w:rsidRDefault="000031EB">
      <w:pPr>
        <w:pStyle w:val="af4"/>
        <w:numPr>
          <w:ilvl w:val="0"/>
          <w:numId w:val="2"/>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система продажи билетов Компании </w:t>
      </w:r>
      <w:r>
        <w:rPr>
          <w:rFonts w:ascii="Times New Roman" w:eastAsia="Times New Roman" w:hAnsi="Times New Roman" w:cs="Times New Roman"/>
          <w:sz w:val="20"/>
          <w:szCs w:val="20"/>
        </w:rPr>
        <w:t>– программное обеспечение, используемое Компанией, предоставляющее возможность осуществлять реализацию и/или бронирование входных документов, в том числе удалённым способом;</w:t>
      </w:r>
    </w:p>
    <w:p w:rsidR="00F2470C" w:rsidRDefault="000031EB">
      <w:pPr>
        <w:pStyle w:val="af4"/>
        <w:numPr>
          <w:ilvl w:val="0"/>
          <w:numId w:val="2"/>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лицензия</w:t>
      </w:r>
      <w:r>
        <w:rPr>
          <w:rFonts w:ascii="Times New Roman" w:eastAsia="Times New Roman" w:hAnsi="Times New Roman" w:cs="Times New Roman"/>
          <w:sz w:val="20"/>
          <w:szCs w:val="20"/>
        </w:rPr>
        <w:t xml:space="preserve"> – право использования программного обеспечения на условиях, описанных в Приложении №6 к Договору;</w:t>
      </w:r>
    </w:p>
    <w:p w:rsidR="00F2470C" w:rsidRDefault="000031EB">
      <w:pPr>
        <w:pStyle w:val="af4"/>
        <w:numPr>
          <w:ilvl w:val="0"/>
          <w:numId w:val="2"/>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клиент (посетитель, зритель)</w:t>
      </w:r>
      <w:r>
        <w:rPr>
          <w:rFonts w:ascii="Times New Roman" w:eastAsia="Times New Roman" w:hAnsi="Times New Roman" w:cs="Times New Roman"/>
          <w:sz w:val="20"/>
          <w:szCs w:val="20"/>
        </w:rPr>
        <w:t>– физическое лицо, действующее в целях, не связанных с предпринимательской деятельностью, имеющее право на посещение зрелищного мероприятия, оплатившее билет (электронный билет);</w:t>
      </w:r>
    </w:p>
    <w:p w:rsidR="00F2470C" w:rsidRDefault="000031EB">
      <w:pPr>
        <w:pStyle w:val="af4"/>
        <w:numPr>
          <w:ilvl w:val="0"/>
          <w:numId w:val="2"/>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сервисный сбор – </w:t>
      </w:r>
      <w:r>
        <w:rPr>
          <w:rFonts w:ascii="Times New Roman" w:eastAsia="Times New Roman" w:hAnsi="Times New Roman" w:cs="Times New Roman"/>
          <w:sz w:val="20"/>
          <w:szCs w:val="20"/>
        </w:rPr>
        <w:t>сумма денежных средств, взимаемая Компанией с Клиента за оказываемые ему услуги по бронированию, доступу в систему (в случае приобретения электронного билета), оформлению, формированию (печати) и реализации билетов, а также по информационной поддержке клиента посредством веб-сайта, а равно по иным каналам связи в связи с бронированием, оформлением, формированием (печатью) и реализацией билетов, отменой, заменой и (или) переносом мероприятий, а равно по иным вопросам. Сервисный сбор не увеличивает Номинальную стоимость Билета;</w:t>
      </w:r>
    </w:p>
    <w:p w:rsidR="00F2470C" w:rsidRDefault="000031EB">
      <w:pPr>
        <w:pStyle w:val="af4"/>
        <w:numPr>
          <w:ilvl w:val="0"/>
          <w:numId w:val="2"/>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Билетная система “Муза” (виджет) - </w:t>
      </w:r>
      <w:r>
        <w:rPr>
          <w:rFonts w:ascii="Times New Roman" w:eastAsia="Times New Roman" w:hAnsi="Times New Roman" w:cs="Times New Roman"/>
          <w:sz w:val="20"/>
          <w:szCs w:val="20"/>
        </w:rPr>
        <w:t xml:space="preserve">эксклюзивный инструмент Компании (программа для ЭВМ) по продаже  входных документов, устанавливаемый на сайте (интернет-ресурсе) Организатора, позволяющий Компании  оказывать Организатору  услугу по реализации  входных документов на мероприятия </w:t>
      </w:r>
      <w:r>
        <w:rPr>
          <w:rFonts w:ascii="Times New Roman" w:eastAsia="Times New Roman" w:hAnsi="Times New Roman" w:cs="Times New Roman"/>
          <w:sz w:val="20"/>
          <w:szCs w:val="20"/>
        </w:rPr>
        <w:lastRenderedPageBreak/>
        <w:t>Организатора и предоставляющий  покупателям возможность приобретать  входные документы  на мероприятия Организатора на указанных интернет-ресурсах непосредственно (напрямую) у Компании.</w:t>
      </w:r>
    </w:p>
    <w:p w:rsidR="00F2470C" w:rsidRDefault="000031EB">
      <w:pPr>
        <w:pStyle w:val="af4"/>
        <w:numPr>
          <w:ilvl w:val="0"/>
          <w:numId w:val="2"/>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отчётный период</w:t>
      </w:r>
      <w:r>
        <w:rPr>
          <w:rFonts w:ascii="Times New Roman" w:eastAsia="Times New Roman" w:hAnsi="Times New Roman" w:cs="Times New Roman"/>
          <w:sz w:val="20"/>
          <w:szCs w:val="20"/>
        </w:rPr>
        <w:t xml:space="preserve"> – календарный месяц с первого числа месяца по последнее число того же месяца, в котором состоялись либо были отменены мероприятия Организатора. При этом если первый и/или последний месяц действия Договора неполный, то отчётным периодом признаётся соответствующая часть первого и/или последнего календарного месяца.</w:t>
      </w:r>
    </w:p>
    <w:p w:rsidR="00F2470C" w:rsidRDefault="000031EB">
      <w:pPr>
        <w:pStyle w:val="af4"/>
        <w:numPr>
          <w:ilvl w:val="0"/>
          <w:numId w:val="2"/>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процедура «chargeback» («чарджбэк») – </w:t>
      </w:r>
      <w:r>
        <w:rPr>
          <w:rFonts w:ascii="Times New Roman" w:eastAsia="Times New Roman" w:hAnsi="Times New Roman" w:cs="Times New Roman"/>
          <w:sz w:val="20"/>
          <w:szCs w:val="20"/>
        </w:rPr>
        <w:t>списание банком денежных средств со счета Компании в размере стоимости Билета по заявлению Покупателя в связи с неоказанием Организатором услуги, указанной на Билете и зачисление денежных средств на счет Покупателя.</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1"/>
        </w:numPr>
        <w:spacing w:before="240" w:after="240" w:line="240" w:lineRule="auto"/>
        <w:ind w:left="0" w:right="-2" w:firstLine="284"/>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ПРАВА И ОБЯЗАННОСТИ КОМПАНИИ</w:t>
      </w:r>
    </w:p>
    <w:p w:rsidR="00F2470C" w:rsidRDefault="00F2470C">
      <w:pPr>
        <w:pStyle w:val="af4"/>
        <w:numPr>
          <w:ilvl w:val="0"/>
          <w:numId w:val="3"/>
        </w:numPr>
        <w:spacing w:before="240" w:after="240" w:line="240" w:lineRule="auto"/>
        <w:ind w:left="0" w:right="-2" w:firstLine="284"/>
        <w:jc w:val="both"/>
        <w:rPr>
          <w:rFonts w:ascii="Times New Roman" w:eastAsia="Times New Roman" w:hAnsi="Times New Roman" w:cs="Times New Roman"/>
          <w:b/>
          <w:vanish/>
          <w:sz w:val="20"/>
          <w:szCs w:val="20"/>
        </w:rPr>
      </w:pPr>
    </w:p>
    <w:p w:rsidR="00F2470C" w:rsidRDefault="00F2470C">
      <w:pPr>
        <w:pStyle w:val="af4"/>
        <w:numPr>
          <w:ilvl w:val="0"/>
          <w:numId w:val="3"/>
        </w:numPr>
        <w:spacing w:before="240" w:after="240" w:line="240" w:lineRule="auto"/>
        <w:ind w:left="0" w:right="-2" w:firstLine="284"/>
        <w:jc w:val="both"/>
        <w:rPr>
          <w:rFonts w:ascii="Times New Roman" w:eastAsia="Times New Roman" w:hAnsi="Times New Roman" w:cs="Times New Roman"/>
          <w:b/>
          <w:vanish/>
          <w:sz w:val="20"/>
          <w:szCs w:val="20"/>
        </w:rPr>
      </w:pPr>
    </w:p>
    <w:p w:rsidR="00F2470C" w:rsidRDefault="000031EB">
      <w:pPr>
        <w:pStyle w:val="af4"/>
        <w:numPr>
          <w:ilvl w:val="1"/>
          <w:numId w:val="3"/>
        </w:numPr>
        <w:spacing w:before="240" w:after="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Компания обязуется:</w:t>
      </w:r>
    </w:p>
    <w:p w:rsidR="00F2470C" w:rsidRDefault="00F2470C">
      <w:pPr>
        <w:pStyle w:val="af4"/>
        <w:numPr>
          <w:ilvl w:val="0"/>
          <w:numId w:val="4"/>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0"/>
          <w:numId w:val="4"/>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1"/>
          <w:numId w:val="4"/>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0031EB">
      <w:pPr>
        <w:pStyle w:val="af4"/>
        <w:numPr>
          <w:ilvl w:val="2"/>
          <w:numId w:val="6"/>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Своевременно обеспечивать изготовление и распространение билетов на зрелищные мероприятия.</w:t>
      </w:r>
    </w:p>
    <w:p w:rsidR="00F2470C" w:rsidRDefault="000031EB">
      <w:pPr>
        <w:pStyle w:val="af4"/>
        <w:numPr>
          <w:ilvl w:val="2"/>
          <w:numId w:val="6"/>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Распространять информацию о зрелищных мероприятиях Организатора, предоставленную Организатором согласно всем требованиям и срокам Компании (см. Приложение № 1 и Приложение № 2).</w:t>
      </w:r>
    </w:p>
    <w:p w:rsidR="00F2470C" w:rsidRDefault="000031EB">
      <w:pPr>
        <w:pStyle w:val="af4"/>
        <w:numPr>
          <w:ilvl w:val="2"/>
          <w:numId w:val="6"/>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Перечислять Организатору денежные средства, полученные от распространения билетов в порядке и в сроки, в соответствии с условиями настоящего Договора.</w:t>
      </w:r>
    </w:p>
    <w:p w:rsidR="00F2470C" w:rsidRDefault="000031EB">
      <w:pPr>
        <w:pStyle w:val="af4"/>
        <w:numPr>
          <w:ilvl w:val="2"/>
          <w:numId w:val="6"/>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Самостоятельно производить расчёты, связанные с возвратом билетов на отменённые, перенесённые или заменённые зрелищные мероприятия, в том числе производить расчёты за приобретённые зрителем билеты на зрелищные мероприятия и изъявившем желание отказаться от услуги и совершить возврат денежных средств без каких-либо причин и обоснований согласно ст. 32 Закона РФ «О защите прав потребителей».</w:t>
      </w:r>
    </w:p>
    <w:p w:rsidR="00F2470C" w:rsidRDefault="00F2470C">
      <w:pPr>
        <w:pStyle w:val="af4"/>
        <w:numPr>
          <w:ilvl w:val="0"/>
          <w:numId w:val="5"/>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0"/>
          <w:numId w:val="5"/>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1"/>
          <w:numId w:val="5"/>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2"/>
          <w:numId w:val="5"/>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2"/>
          <w:numId w:val="5"/>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2"/>
          <w:numId w:val="5"/>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2"/>
          <w:numId w:val="5"/>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0"/>
          <w:numId w:val="7"/>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0"/>
          <w:numId w:val="7"/>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1"/>
          <w:numId w:val="7"/>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2"/>
          <w:numId w:val="7"/>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2"/>
          <w:numId w:val="7"/>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2"/>
          <w:numId w:val="7"/>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2"/>
          <w:numId w:val="7"/>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0031EB">
      <w:pPr>
        <w:pStyle w:val="af4"/>
        <w:numPr>
          <w:ilvl w:val="3"/>
          <w:numId w:val="7"/>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 возврату принимаются проданные Компанией электронные билеты. Возврат проданного Компанией электронного билета осуществляется путём обращения Клиента на официальный сайт Компании. Возврат проданного Компанией электронного билета осуществляется в соответствии с утверждённым Компанией правилами возврата билетов.</w:t>
      </w:r>
    </w:p>
    <w:p w:rsidR="00F2470C" w:rsidRDefault="000031EB">
      <w:pPr>
        <w:pStyle w:val="af4"/>
        <w:numPr>
          <w:ilvl w:val="3"/>
          <w:numId w:val="7"/>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отказа Посетителя от посещения, проводимого Организатором зрелищного мероприятия по причинам, не связанным с болезнью посетителя либо смертью лица, являвшегося членом его семьи или его близким родственником в соответствии с Семейным кодексом Российской Федерации, посетитель имеет право при возврате билета:</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позднее, чем за десять дней до дня проведения зрелищного мероприятия получить обратно 100 процентов номинальной стоимости билета;</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менее чем за десять дней, но не позднее, чем за пять дней до дня проведения зрелищного мероприятия получить обратно 50 процентов номинальной стоимости билета;</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менее чем за пять дней, но не позднее, чем за три дня до дня проведения зрелищного мероприятия получить обратно 30 процентов номинальной стоимости билета.</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отказа Посетителя  от посещения, проводимого Организатором зрелищного мероприятия по причинам, не связанным с болезнью посетителя либо смертью лица, являвшегося членом его семьи или его близким родственником в соответствии с Семейным кодексом Российской Федерации, менее чем за три дня до дня проведения зрелищного мероприятия билеты к возврату не принимаются (посетителю стоимость билета не возвращается).</w:t>
      </w:r>
    </w:p>
    <w:p w:rsidR="00F2470C" w:rsidRDefault="000031EB">
      <w:pPr>
        <w:pStyle w:val="af4"/>
        <w:numPr>
          <w:ilvl w:val="3"/>
          <w:numId w:val="7"/>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Правила возврата билетов Посетителям и порядок проведения расчётов, связанных с возвратами билетов, реализованных Компанией, по причинам отмены, замены или переноса мероприятия, по инициативе Посетителя, а также по иным причинам размещены на сайте Организатора.</w:t>
      </w:r>
    </w:p>
    <w:p w:rsidR="00F2470C" w:rsidRDefault="000031EB">
      <w:pPr>
        <w:pStyle w:val="af4"/>
        <w:numPr>
          <w:ilvl w:val="3"/>
          <w:numId w:val="7"/>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отмены, замены и/или переноса Мероприятия Компания осуществляет возврат денежных средств в размере 100% при обращении Посетителя к Компании в следующие сроки:</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 отмене мероприятия – с момента официального оповещения об отмене мероприятия, до 10 (десяти) рабочих дней после даты, когда мероприятие должно было состояться;</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 замене мероприятия – с момента официального оповещения о замене, до 10 (десяти) рабочих дней после даты, когда должно состояться заменяющее мероприятие;</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 переносе мероприятия – не позднее 10 (десяти) рабочих дней с момента обращения Покупателя к Компании с требованием о возврате.</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 истечению указанных в настоящем абзаце сроков Посетитель обращается к Организатору за возвратом денежных средств.</w:t>
      </w:r>
    </w:p>
    <w:p w:rsidR="00F2470C" w:rsidRDefault="000031EB">
      <w:pPr>
        <w:pStyle w:val="af4"/>
        <w:numPr>
          <w:ilvl w:val="3"/>
          <w:numId w:val="7"/>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отмены или переноса Организатором мероприятий при угрозе возникновения и (или) возникновении отдельных чрезвычайных ситуаций, введении режима повышенной готовности или чрезвычайной ситуации на всей территории Российской Федерации либо в регионе проведения мероприятия (далее – режимы ПГ или ЧС) Организатор и Компания осуществляют свои действия, согласно действующему законодательству РФ.</w:t>
      </w:r>
    </w:p>
    <w:p w:rsidR="00F2470C" w:rsidRDefault="00F2470C">
      <w:pPr>
        <w:pStyle w:val="af4"/>
        <w:numPr>
          <w:ilvl w:val="1"/>
          <w:numId w:val="1"/>
        </w:numPr>
        <w:spacing w:before="240" w:after="240" w:line="240" w:lineRule="auto"/>
        <w:ind w:left="0" w:right="-2" w:firstLine="284"/>
        <w:jc w:val="both"/>
        <w:rPr>
          <w:rFonts w:ascii="Times New Roman" w:eastAsia="Times New Roman" w:hAnsi="Times New Roman" w:cs="Times New Roman"/>
          <w:b/>
          <w:vanish/>
          <w:sz w:val="20"/>
          <w:szCs w:val="20"/>
        </w:rPr>
      </w:pPr>
    </w:p>
    <w:p w:rsidR="00F2470C" w:rsidRDefault="000031EB">
      <w:pPr>
        <w:pStyle w:val="af4"/>
        <w:numPr>
          <w:ilvl w:val="1"/>
          <w:numId w:val="1"/>
        </w:numPr>
        <w:spacing w:before="240" w:after="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Компания вправе:</w:t>
      </w:r>
    </w:p>
    <w:p w:rsidR="00F2470C" w:rsidRDefault="00F2470C">
      <w:pPr>
        <w:pStyle w:val="af4"/>
        <w:numPr>
          <w:ilvl w:val="0"/>
          <w:numId w:val="8"/>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0"/>
          <w:numId w:val="8"/>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1"/>
          <w:numId w:val="8"/>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1"/>
          <w:numId w:val="8"/>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0031EB">
      <w:pPr>
        <w:pStyle w:val="af4"/>
        <w:numPr>
          <w:ilvl w:val="2"/>
          <w:numId w:val="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Требовать от Организатора оперативного и полного представления билетной информации в объёме и в порядке, установленных в Приложении № 1 к настоящему Договору.</w:t>
      </w:r>
    </w:p>
    <w:p w:rsidR="00F2470C" w:rsidRDefault="000031EB">
      <w:pPr>
        <w:pStyle w:val="af4"/>
        <w:numPr>
          <w:ilvl w:val="2"/>
          <w:numId w:val="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Самостоятельно определять порядок и форму размещения справочной информации о зрелищных мероприятиях.</w:t>
      </w:r>
    </w:p>
    <w:p w:rsidR="00F2470C" w:rsidRDefault="000031EB">
      <w:pPr>
        <w:pStyle w:val="af4"/>
        <w:numPr>
          <w:ilvl w:val="2"/>
          <w:numId w:val="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Самостоятельно решать вопросы изготовления билетов, о формах и способах их распространения.</w:t>
      </w:r>
    </w:p>
    <w:p w:rsidR="00F2470C" w:rsidRDefault="000031EB">
      <w:pPr>
        <w:pStyle w:val="af4"/>
        <w:numPr>
          <w:ilvl w:val="2"/>
          <w:numId w:val="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формировании входных документов размещать на их поверхностях дополнительную информацию справочного характера о Компании (включая логотипы (товарные знаки) Компании) и/или третьих лицах, привлеченных Компанией в целях выполнения своих обязательств по Договору.</w:t>
      </w:r>
      <w:r w:rsidR="00C6672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Компания также вправе по своему усмотрению (в одностороннем порядке) изменять формы входных документов (билет, электронный билет, мобильный билет), утвержденные приложениями к настоящему Договору, при условии предварительного уведомления Организатора (посредством электронной почты, указанной в п. 11.2) не менее чем за 3 (три) рабочих дня до такого изменения.</w:t>
      </w:r>
    </w:p>
    <w:p w:rsidR="00F2470C" w:rsidRDefault="000031EB">
      <w:pPr>
        <w:pStyle w:val="af4"/>
        <w:numPr>
          <w:ilvl w:val="2"/>
          <w:numId w:val="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Обозначать себя в качестве официального распространителя билетов при распространении справочной информации о зрелищных мероприятиях.</w:t>
      </w:r>
    </w:p>
    <w:p w:rsidR="00F2470C" w:rsidRDefault="000031EB">
      <w:pPr>
        <w:pStyle w:val="af4"/>
        <w:numPr>
          <w:ilvl w:val="2"/>
          <w:numId w:val="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Получать вознаграждение за оказанные услуги в размере и порядке, предусмотренном Договором.</w:t>
      </w:r>
    </w:p>
    <w:p w:rsidR="00F2470C" w:rsidRDefault="000031EB">
      <w:pPr>
        <w:pStyle w:val="af4"/>
        <w:numPr>
          <w:ilvl w:val="2"/>
          <w:numId w:val="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Передавать субагентам билетную информацию, предоставленную Организатором в соответствии с Приложением № 1 к настоящему Договору. Настоящим Организатор соглашается, что в случае передачи билетной информации субагентам, форма билета, напечатанного на билетном бланке, и форма электронного билета определяется субагентам.</w:t>
      </w:r>
    </w:p>
    <w:p w:rsidR="00F2470C" w:rsidRDefault="000031EB">
      <w:pPr>
        <w:pStyle w:val="af4"/>
        <w:numPr>
          <w:ilvl w:val="2"/>
          <w:numId w:val="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выполнении обязательств по Договору использовать систему продажи билетов, иное оборудование или программное обеспечение, а также любые иные способы, включая (но не ограничиваясь) сеть Интернет, Виджет, каналы реализации (продажи) входных документов, социальные сети.</w:t>
      </w:r>
    </w:p>
    <w:p w:rsidR="00F2470C" w:rsidRDefault="000031EB">
      <w:pPr>
        <w:pStyle w:val="af4"/>
        <w:numPr>
          <w:ilvl w:val="2"/>
          <w:numId w:val="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реализации входных документов самостоятельно устанавливать и взимать сервисный сбор (дополнительную плату) за дополнительные услуги (бронирование, доставку, формирование, иные дополнительные услуги), самостоятельно устанавливая цены за эти дополнительные услуги, а также поручать взимать такую плату и/или оказывать дополнительные услуги третьим лицам. Указанная в настоящем пункте плата является собственностью Компании и не включается в расчёты между Сторонами по настоящему Договору.</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8"/>
        </w:numPr>
        <w:spacing w:before="240" w:after="120" w:line="240" w:lineRule="auto"/>
        <w:ind w:left="0"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ПРАВА И ОБЯЗАННОСТИ ОРГАНИЗАТОРА</w:t>
      </w:r>
    </w:p>
    <w:p w:rsidR="00F2470C" w:rsidRDefault="00F2470C">
      <w:pPr>
        <w:pStyle w:val="af4"/>
        <w:numPr>
          <w:ilvl w:val="0"/>
          <w:numId w:val="9"/>
        </w:numPr>
        <w:spacing w:before="240" w:after="240" w:line="240" w:lineRule="auto"/>
        <w:ind w:left="0" w:right="-2" w:firstLine="284"/>
        <w:jc w:val="both"/>
        <w:rPr>
          <w:rFonts w:ascii="Times New Roman" w:eastAsia="Times New Roman" w:hAnsi="Times New Roman" w:cs="Times New Roman"/>
          <w:b/>
          <w:vanish/>
          <w:sz w:val="20"/>
          <w:szCs w:val="20"/>
        </w:rPr>
      </w:pPr>
    </w:p>
    <w:p w:rsidR="00F2470C" w:rsidRDefault="00F2470C">
      <w:pPr>
        <w:pStyle w:val="af4"/>
        <w:numPr>
          <w:ilvl w:val="0"/>
          <w:numId w:val="9"/>
        </w:numPr>
        <w:spacing w:before="240" w:after="240" w:line="240" w:lineRule="auto"/>
        <w:ind w:left="0" w:right="-2" w:firstLine="284"/>
        <w:jc w:val="both"/>
        <w:rPr>
          <w:rFonts w:ascii="Times New Roman" w:eastAsia="Times New Roman" w:hAnsi="Times New Roman" w:cs="Times New Roman"/>
          <w:b/>
          <w:vanish/>
          <w:sz w:val="20"/>
          <w:szCs w:val="20"/>
        </w:rPr>
      </w:pPr>
    </w:p>
    <w:p w:rsidR="00F2470C" w:rsidRDefault="00F2470C">
      <w:pPr>
        <w:pStyle w:val="af4"/>
        <w:numPr>
          <w:ilvl w:val="0"/>
          <w:numId w:val="9"/>
        </w:numPr>
        <w:spacing w:before="240" w:after="240" w:line="240" w:lineRule="auto"/>
        <w:ind w:left="0" w:right="-2" w:firstLine="284"/>
        <w:jc w:val="both"/>
        <w:rPr>
          <w:rFonts w:ascii="Times New Roman" w:eastAsia="Times New Roman" w:hAnsi="Times New Roman" w:cs="Times New Roman"/>
          <w:b/>
          <w:vanish/>
          <w:sz w:val="20"/>
          <w:szCs w:val="20"/>
        </w:rPr>
      </w:pPr>
    </w:p>
    <w:p w:rsidR="00F2470C" w:rsidRDefault="000031EB">
      <w:pPr>
        <w:pStyle w:val="af4"/>
        <w:numPr>
          <w:ilvl w:val="1"/>
          <w:numId w:val="9"/>
        </w:numPr>
        <w:spacing w:before="240" w:after="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 обязуется:</w:t>
      </w:r>
    </w:p>
    <w:p w:rsidR="00F2470C" w:rsidRDefault="00F2470C">
      <w:pPr>
        <w:pStyle w:val="af4"/>
        <w:numPr>
          <w:ilvl w:val="0"/>
          <w:numId w:val="10"/>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0"/>
          <w:numId w:val="10"/>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0"/>
          <w:numId w:val="10"/>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1"/>
          <w:numId w:val="10"/>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0031EB">
      <w:pPr>
        <w:pStyle w:val="af4"/>
        <w:numPr>
          <w:ilvl w:val="2"/>
          <w:numId w:val="10"/>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Оперативно (не менее чем неделю до мероприятия) в полном объёме и без искажений, предоставлять (размещать в личном кабинете Организатора в Системе продажи) билетную информацию, включающую в себя следующий состав сведений:</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наименование театрально-зрелищной или культурно-просветительной организации и/или учреждения, проводящей соответствующее зрелищное мероприятие;</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наименование зрелищного мероприятия;</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место проведения зрелищного мероприятия;</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дата (день, месяц и год) проведения зрелищного мероприятия;</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время начала зрелищного мероприятия;</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сектор, ряд, место или иные необходимые реквизиты, позволяющие однозначно установить условия посещения зрелищного мероприятия (или участия в нем) лицом, которое приобрело билет;</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стоимость услуги посещения мероприятия (или участия в нем), установленная Организатором для соответствующих условий посещения зрелищного мероприятия (или участия в нем), указанных в пункте 3.1.1 настоящего Договора;</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знак информационной продукции, в соответствии с частью 2 статьи 1 и частью 6 статьи 6 Федерального закона от 29.12.2010 N 436-ФЗ "О защите детей от информации, причиняющей вред их здоровью и развитию".</w:t>
      </w:r>
    </w:p>
    <w:p w:rsidR="00F2470C" w:rsidRDefault="000031EB">
      <w:pPr>
        <w:pStyle w:val="af4"/>
        <w:numPr>
          <w:ilvl w:val="2"/>
          <w:numId w:val="10"/>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Предоставлять Компании другие (дополнительные) сведения, которые Компания считает необходимыми для надлежащего выполнения своих обязанностей по настоящему Договору, а именно:</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продолжительность мероприятия;</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особенности мероприятия (гастроли, премьера, бенефис и т. д.);</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краткая аннотация (жанр или вид мероприятия, данные об авторе, постановщике, режиссёре и ведущих исполнителях, краткое содержание).</w:t>
      </w:r>
    </w:p>
    <w:p w:rsidR="00F2470C" w:rsidRDefault="00F2470C">
      <w:pPr>
        <w:pStyle w:val="af4"/>
        <w:numPr>
          <w:ilvl w:val="0"/>
          <w:numId w:val="11"/>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0"/>
          <w:numId w:val="11"/>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0"/>
          <w:numId w:val="11"/>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1"/>
          <w:numId w:val="11"/>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2"/>
          <w:numId w:val="11"/>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F2470C">
      <w:pPr>
        <w:pStyle w:val="af4"/>
        <w:numPr>
          <w:ilvl w:val="2"/>
          <w:numId w:val="11"/>
        </w:numPr>
        <w:spacing w:before="240" w:after="240" w:line="240" w:lineRule="auto"/>
        <w:ind w:left="0" w:right="-2" w:firstLine="284"/>
        <w:jc w:val="both"/>
        <w:rPr>
          <w:rFonts w:ascii="Times New Roman" w:eastAsia="Times New Roman" w:hAnsi="Times New Roman" w:cs="Times New Roman"/>
          <w:vanish/>
          <w:sz w:val="20"/>
          <w:szCs w:val="20"/>
        </w:rPr>
      </w:pP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Заблаговременно представлять Компании справочную информацию о зрелищных мероприятиях, а также соответствующие информационные материалы – плакаты, афиши, репертуар и пр.</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Заблаговременно и в письменной форме уведомлять Компанию о замене, переносе или отмене соответствующего зрелищного мероприятия.</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Обеспечить допуск зрителей на зрелищные мероприятия по билетам, изготовленным и распространённым Компанией.</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Оплачивать Компании стоимость оказанных услуг по распространению билетов в порядке, предусмотренном Договором.</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Предоставить Компании всю необходимую для исполнения Поручения информацию о билетах и Мероприятиях, включая информацию, которую необходимо предоставить Пользователю до момента заключения договора в соответствии с законодательством о защите прав потребителей. Организатор подтверждает и гарантирует, что вся информация о билетах и Мероприятиях, предоставленная им Компании, является правильной, точной и достоверной.</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Указывать при проведении рекламных кампаний (на афишах, плакатах, интернет-сайтах, на радио, телевидении и иными способами) информацию о Компании, как об официальном распространителе билетов.</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 вправе:</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Устанавливать репертуар зрелищных мероприятий.</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Устанавливать стоимость посещения мероприятия (или участия в нем), для соответствующих условий посещения зрелищного мероприятия (или участия в нем), указанных в пункте 3.2.1 настоящего Договора.</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Требовать от Компании предоставления соответствующих отчётов, справок и пояснений, касающихся исполнения Компанией своих обязанностей по настоящему Договору.</w:t>
      </w:r>
    </w:p>
    <w:p w:rsidR="00F2470C" w:rsidRDefault="00F2470C">
      <w:pPr>
        <w:pStyle w:val="af4"/>
        <w:spacing w:before="240" w:after="240" w:line="240" w:lineRule="auto"/>
        <w:ind w:left="0" w:right="-2" w:firstLine="284"/>
        <w:jc w:val="both"/>
        <w:rPr>
          <w:rFonts w:ascii="Times New Roman" w:eastAsia="Times New Roman" w:hAnsi="Times New Roman" w:cs="Times New Roman"/>
          <w:b/>
          <w:sz w:val="20"/>
          <w:szCs w:val="20"/>
        </w:rPr>
      </w:pPr>
    </w:p>
    <w:p w:rsidR="00F2470C" w:rsidRDefault="000031EB">
      <w:pPr>
        <w:pStyle w:val="af4"/>
        <w:numPr>
          <w:ilvl w:val="0"/>
          <w:numId w:val="11"/>
        </w:numPr>
        <w:spacing w:before="240" w:after="240" w:line="240" w:lineRule="auto"/>
        <w:ind w:left="0" w:right="-2" w:firstLine="284"/>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ЭЛЕКТРОННЫЕ БИЛЕТЫ</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принимает на себя обязательства по обеспечению возможности покупки электронного билета на мероприятия Организатора, проводимые на сценических площадках, технически подключённых к системе продаж электронных билетов.</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Организатор гарантирует доступ зрителей на проводимые им мероприятия на основании электронных билетов Компании.</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Организатор обеспечивает допуск зрителей на свои мероприятия на основании электронных билетов, в том числе по QR кодам.  Бланк электронного билета, является материальным носителем информации, в связи с чем, распечатка бланка не является необходимым условием для допуска зрителя на мероприятия.  Организатор обязуется проводить идентификацию и QR кодов с бланков электронных билетов, предъявленных на любом из носителей, в том числе с экранов электронных устройств, при условии наличия такой возможности у Организатора.</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11"/>
        </w:numPr>
        <w:spacing w:before="240" w:after="240" w:line="240" w:lineRule="auto"/>
        <w:ind w:left="0" w:right="-2" w:firstLine="284"/>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РАСЧЕТЫ</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Обязанности Компании по распространению билетов на зрелищные мероприятия считаются исполненными после того, как соответствующие зрелищные мероприятия фактически состоялись, либо отменены, либо были заменены и взамен них фактически состоялись другие аналогичные зрелищные мероприятия, и подписания сторонами акта об оказанных услугах по распространению билетов.</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 позднее 7 (семи) рабочих дней месяца, следующего за отчётным периодом (либо по соглашению сторон с даты окончания мероприятия), Компания предоставляет Организатору отчёт и подписанный со своей стороны Акт и УПД (универсальный-передаточный акт) (в двух экземплярах), а также счёт на оплату вознаграждения Компании. Отчёт Компании должен содержать сведения о количестве и сумме фактически распространённых Компанией билетов.</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Организатор обязан подписать Акт не позднее 3 (трёх) рабочих дней со дня его получения и направить Компании один оригинальный подписанный со своей стороны экземпляр УПД (универсальный передаточный акт), Акта. В случае несогласия Организатора с данными, содержащимися в УПД, Акте, Организатор в срок не позднее 3 (трёх) рабочих дней с даты получения УПД и Акта обязан направить в адрес Компании, способом, указанным в договоре письменный мотивированный отказ, содержащий указание на несоответствие оказанных Компанией услуг Договору.</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Стоимость услуг Компании по исполнению настоящего Договора устанавливается в Приложении № 2 к настоящему Договору.</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Денежные средства, подлежащие перечислению Организатору, </w:t>
      </w:r>
      <w:r w:rsidRPr="00A20C09">
        <w:rPr>
          <w:rFonts w:ascii="Times New Roman" w:eastAsia="Times New Roman" w:hAnsi="Times New Roman" w:cs="Times New Roman"/>
          <w:color w:val="FF0000"/>
          <w:sz w:val="20"/>
          <w:szCs w:val="20"/>
        </w:rPr>
        <w:t>НДС не облагаются. (подпункт 20 пункта 2 статьи 149 НК РФ).</w:t>
      </w:r>
      <w:r w:rsidR="00A20C09">
        <w:rPr>
          <w:rFonts w:ascii="Times New Roman" w:eastAsia="Times New Roman" w:hAnsi="Times New Roman" w:cs="Times New Roman"/>
          <w:color w:val="FF0000"/>
          <w:sz w:val="20"/>
          <w:szCs w:val="20"/>
        </w:rPr>
        <w:t xml:space="preserve"> </w:t>
      </w:r>
      <w:r w:rsidR="00CF2BDE">
        <w:rPr>
          <w:rFonts w:ascii="Times New Roman" w:eastAsia="Times New Roman" w:hAnsi="Times New Roman" w:cs="Times New Roman"/>
          <w:color w:val="00B050"/>
          <w:sz w:val="20"/>
          <w:szCs w:val="20"/>
        </w:rPr>
        <w:t>(В ПРИЛОЖЕНИЯХ</w:t>
      </w:r>
      <w:r w:rsidR="00A20C09" w:rsidRPr="00E14DFF">
        <w:rPr>
          <w:rFonts w:ascii="Times New Roman" w:eastAsia="Times New Roman" w:hAnsi="Times New Roman" w:cs="Times New Roman"/>
          <w:color w:val="00B050"/>
          <w:sz w:val="20"/>
          <w:szCs w:val="20"/>
        </w:rPr>
        <w:t xml:space="preserve"> №2</w:t>
      </w:r>
      <w:r w:rsidR="00CF2BDE">
        <w:rPr>
          <w:rFonts w:ascii="Times New Roman" w:eastAsia="Times New Roman" w:hAnsi="Times New Roman" w:cs="Times New Roman"/>
          <w:color w:val="00B050"/>
          <w:sz w:val="20"/>
          <w:szCs w:val="20"/>
        </w:rPr>
        <w:t xml:space="preserve"> и №4</w:t>
      </w:r>
      <w:r w:rsidR="00A20C09" w:rsidRPr="00E14DFF">
        <w:rPr>
          <w:rFonts w:ascii="Times New Roman" w:eastAsia="Times New Roman" w:hAnsi="Times New Roman" w:cs="Times New Roman"/>
          <w:color w:val="00B050"/>
          <w:sz w:val="20"/>
          <w:szCs w:val="20"/>
        </w:rPr>
        <w:t xml:space="preserve"> – НДС 20%)</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неполучения Компанией в срок, указанный в пункте 5.3 настоящего Договора, УПД и Акта, подписанных со стороны Организатора, или мотивированного отказа от подписания указанных документов, услуги Компании считаются оказанными надлежащим образом, принятыми Организатором в полном объёме без замечаний, а УПД и Акт признается утверждённым Сторонами. Организатор не вправе предъявлять какие-либо претензии к содержанию УПД и Акта в случае допущения им просрочки сроков, установленных в пункте 5.3 настоящего Договора. При этом условия настоящего пункта не освобождают Организатора от обязанности предоставления Компании закрывающих документов, оформленных надлежащим образом.</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В случае отмены, замены, переноса зрелищных мероприятий, вознаграждение Компании подлежит оплате в полном объёме по отношению к количеству билетов, фактически распространённых Компанией на момент получения от Организатора извещения об отмене, замене, переносе зрелищного мероприятия.</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Окончательный расчёт осуществляется путём перечисления денежных средств Организатору в течение 2 (двух) банковских дней с момента получения подписанного Организатором УПД, акта или счёта, выставленного Организатором, на основании соответствующего отчёта Компании, указанного в пункте 5.2 настоящего Договора.</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Компания самостоятельно удерживает размер вознаграждения из денежных средств, подлежащих перечислению Организатору.</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рамках исполнения обязательств по Договору Стороны договорились:</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Оформлять закрывающие документы и иные сопутствующие документы в форме электронных документов, подписанных усиленной квалифицированной электронной подписью (далее – электронные документы).</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Осуществлять обмен электронными документами с обязательным применением усиленной квалифицированной электронной подписи, для чего обеспечить получение Сторонами сертификатов ключа проверки электронной подписи в аккредитованном удостоверяющем центре в соответствии с нормами Федерального закона от 06.04.2011 № 63-ФЗ «Об электронной подписи» (далее – КЭП).</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использования ЭДО ФНС России Компания – использует ЭДО “Диадок” оператора СКБ «Контур», а Организатор использует ЭДО любого оператора, включённого в Реестр доверенных операторов юридически значимого электронного документооборота ФНС России, с которым осуществляется межоператорское взаимодействие (роуминг документов) с оператором СКБ «Контур».</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осуществлении обмена электронными документами Стороны используют согласованные между собой форматы.</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Подписание электронного документа с помощью КЭП и направление его посредством ЭДО ЕИС и(или) ЭДО ФНС и (или) ПИК означает, что документы и сведения, поданные в электронной форме:</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направлены от имени данных лиц,</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являются подлинными и достоверными,</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признаются равнозначными документам на бумажном носителе, подписанным собственноручной подписью.</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Электронные документы, полученные Сторонами друг от друга при исполнении Договора, не требуют дублирования документами, оформленными на бумажных носителях информации.</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осуществлении расчетов  с Организатором Компания удерживает  из денежных средств,  полученных от реализации билетов на мероприятия  Организатора, денежные средства  по списанным транзакциям в рамках  процедуры «chargeback» («чарджбэк»), т. е. в случае списания  денежных средств  со счета  Компании  и зачислении  денежных средств на счет покупателя билета.</w:t>
      </w:r>
    </w:p>
    <w:p w:rsidR="008E1CFE" w:rsidRPr="00CF2BDE" w:rsidRDefault="008E1CFE" w:rsidP="008E1CFE">
      <w:pPr>
        <w:pStyle w:val="af4"/>
        <w:spacing w:before="240" w:after="240" w:line="240" w:lineRule="auto"/>
        <w:ind w:left="284" w:right="-2"/>
        <w:jc w:val="both"/>
        <w:rPr>
          <w:rFonts w:ascii="Times New Roman" w:eastAsia="Times New Roman" w:hAnsi="Times New Roman" w:cs="Times New Roman"/>
          <w:color w:val="FF0000"/>
          <w:sz w:val="20"/>
          <w:szCs w:val="20"/>
        </w:rPr>
      </w:pPr>
      <w:r w:rsidRPr="00CF2BDE">
        <w:rPr>
          <w:rFonts w:ascii="Times New Roman" w:eastAsia="Times New Roman" w:hAnsi="Times New Roman" w:cs="Times New Roman"/>
          <w:color w:val="FF0000"/>
          <w:sz w:val="20"/>
          <w:szCs w:val="20"/>
        </w:rPr>
        <w:t>(</w:t>
      </w:r>
      <w:r w:rsidR="00CF2BDE" w:rsidRPr="00CF2BDE">
        <w:rPr>
          <w:rFonts w:ascii="Times New Roman" w:eastAsia="Times New Roman" w:hAnsi="Times New Roman" w:cs="Times New Roman"/>
          <w:color w:val="FF0000"/>
          <w:sz w:val="20"/>
          <w:szCs w:val="20"/>
        </w:rPr>
        <w:t xml:space="preserve">Пункты противоречащие друг другу:  в пункте </w:t>
      </w:r>
      <w:r w:rsidRPr="00CF2BDE">
        <w:rPr>
          <w:rFonts w:ascii="Times New Roman" w:eastAsia="Times New Roman" w:hAnsi="Times New Roman" w:cs="Times New Roman"/>
          <w:color w:val="FF0000"/>
          <w:sz w:val="20"/>
          <w:szCs w:val="20"/>
        </w:rPr>
        <w:t>5.2. – Компания выставляет</w:t>
      </w:r>
      <w:r w:rsidR="00CF2BDE" w:rsidRPr="00CF2BDE">
        <w:rPr>
          <w:rFonts w:ascii="Times New Roman" w:eastAsia="Times New Roman" w:hAnsi="Times New Roman" w:cs="Times New Roman"/>
          <w:color w:val="FF0000"/>
          <w:sz w:val="20"/>
          <w:szCs w:val="20"/>
        </w:rPr>
        <w:t xml:space="preserve"> счет на оплату услуг Организатору, а в пунктах 5.9 и 5.10.7 – компания самостоятельно удерживает размер вознаграждения)</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11"/>
        </w:numPr>
        <w:spacing w:before="240" w:after="240" w:line="240" w:lineRule="auto"/>
        <w:ind w:left="0" w:right="-2" w:firstLine="284"/>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АНТИКОРРУПЦИОННАЯ ОГОВОРКА</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путём.</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Каждая из Сторон Договора отказывается от стимулирования каким-либо образом работников другой Стороны, в том числе путём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 Под действиями работника, осуществляемыми в пользу стимулирующей его Стороны, понимаются:</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предоставление неоправданных преимуществ по сравнению с другими контрагентами;</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предоставление каких-либо гарантий;</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ускорение существующих процедур;</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иные действия, выполняемые работником в рамках должностных обязанностей, но идущие вразрез с принципами прозрачности и открытости взаимоотношений между Сторонами.</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w:t>
      </w:r>
      <w:r>
        <w:rPr>
          <w:rFonts w:ascii="Times New Roman" w:eastAsia="Times New Roman" w:hAnsi="Times New Roman" w:cs="Times New Roman"/>
          <w:sz w:val="20"/>
          <w:szCs w:val="20"/>
        </w:rPr>
        <w:lastRenderedPageBreak/>
        <w:t>произойдёт. Это подтверждение должно быть направлено в течение 5 (пяти) рабочих дней с даты направления письменного уведомления.</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Правил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путём.</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Стороны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Стороны признают, что их возможные неправомерные действия и нарушение антикоррупционных условий Договора могут повлечь за собой неблагоприятные последствия вплоть до расторжения Договора.</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Стороны гарантируют осуществление надлежащего разбирательства по представленным в рамках исполнения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Стороны гарантируют полную конфиденциальность при исполнении антикоррупционных условий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11"/>
        </w:numPr>
        <w:spacing w:before="240" w:after="120" w:line="240" w:lineRule="auto"/>
        <w:ind w:left="0"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СРОК ДЕЙСТВИЯ ДОГОВОРА</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Договор вступает в силу с момента его подписания и действует до 31.12.202</w:t>
      </w:r>
      <w:r w:rsidR="0071320A">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а в части взаиморасчётов до полного их исполнения. </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Действие настоящего договора автоматически продлевается на 1 (один) календарный год, если ни одна из сторон не заявит о его расторжении за 1 (один) месяц до истечения срока действия. Количество пролонгаций не ограничено.</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11"/>
        </w:numPr>
        <w:spacing w:before="240" w:after="120" w:line="240" w:lineRule="auto"/>
        <w:ind w:left="0"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ПОРЯДОК ИЗМЕНЕНИЯ И РАСТОРЖЕНИЯ ДОГОВОРА</w:t>
      </w:r>
    </w:p>
    <w:p w:rsidR="00F2470C" w:rsidRDefault="000031EB">
      <w:pPr>
        <w:pStyle w:val="af4"/>
        <w:numPr>
          <w:ilvl w:val="1"/>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Изменение существенных условий Договора при его исполнении не допускается, за исключением их изменения по соглашению сторон в следующих случаях:</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снижении цены Договора без изменения предусмотренных контрактом объема услуг, качества оказываемых услуг и иных условий Договора;</w:t>
      </w:r>
    </w:p>
    <w:p w:rsidR="00F2470C" w:rsidRDefault="000031EB">
      <w:pPr>
        <w:pStyle w:val="af4"/>
        <w:numPr>
          <w:ilvl w:val="2"/>
          <w:numId w:val="1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если по предложению Организатора увеличиваются предусмотренные Договором объем услуг не более чем на десять процентов или уменьшаются предусмотренный контрактом объем оказываемых услуг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Договора пропорционально дополнительному объему услуг исходя из установленной в контракте цены единицы услуг, но не более чем на десять процентов цены Договора. При уменьшении предусмотренных Договором объема услуг Стороны Договора обязаны уменьшить цену Договора исходя из цены единицы услуги.</w:t>
      </w:r>
    </w:p>
    <w:p w:rsidR="00F2470C" w:rsidRDefault="000031EB">
      <w:pPr>
        <w:pStyle w:val="af4"/>
        <w:numPr>
          <w:ilvl w:val="1"/>
          <w:numId w:val="11"/>
        </w:numPr>
        <w:spacing w:before="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Все изменения и дополнения к Договору оформляются письменно, в виде дополнительных соглашений, подписываются каждой из Сторон и являются неотъемлемой частью Договора. </w:t>
      </w:r>
    </w:p>
    <w:p w:rsidR="00F2470C" w:rsidRPr="00E14DFF" w:rsidRDefault="000031EB">
      <w:pPr>
        <w:pStyle w:val="af4"/>
        <w:numPr>
          <w:ilvl w:val="1"/>
          <w:numId w:val="11"/>
        </w:numPr>
        <w:spacing w:before="240" w:line="240" w:lineRule="auto"/>
        <w:ind w:left="0" w:right="-2" w:firstLine="284"/>
        <w:jc w:val="both"/>
        <w:rPr>
          <w:rFonts w:ascii="Times New Roman" w:eastAsia="Times New Roman" w:hAnsi="Times New Roman" w:cs="Times New Roman"/>
          <w:b/>
          <w:color w:val="FF0000"/>
          <w:sz w:val="20"/>
          <w:szCs w:val="20"/>
        </w:rPr>
      </w:pPr>
      <w:r>
        <w:rPr>
          <w:rFonts w:ascii="Times New Roman" w:eastAsia="Times New Roman" w:hAnsi="Times New Roman" w:cs="Times New Roman"/>
          <w:sz w:val="20"/>
          <w:szCs w:val="20"/>
        </w:rPr>
        <w:t xml:space="preserve">Расторжение Договора допускается по соглашению Сторон, по решению суда </w:t>
      </w:r>
      <w:r w:rsidRPr="00E14DFF">
        <w:rPr>
          <w:rFonts w:ascii="Times New Roman" w:eastAsia="Times New Roman" w:hAnsi="Times New Roman" w:cs="Times New Roman"/>
          <w:color w:val="FF0000"/>
          <w:sz w:val="20"/>
          <w:szCs w:val="20"/>
        </w:rPr>
        <w:t>или в связи с односторонним отказом Стороны от исполнения Договора в соответствии с гражданским законодательством Российской Федерации в порядке, предусмотренном частями 9–23 статьи 95 Федерального закона № 44-ФЗ.</w:t>
      </w:r>
    </w:p>
    <w:p w:rsidR="00F2470C" w:rsidRPr="00E14DFF" w:rsidRDefault="000031EB">
      <w:pPr>
        <w:pStyle w:val="af4"/>
        <w:numPr>
          <w:ilvl w:val="1"/>
          <w:numId w:val="11"/>
        </w:numPr>
        <w:spacing w:before="240" w:line="240" w:lineRule="auto"/>
        <w:ind w:left="0" w:right="-2" w:firstLine="284"/>
        <w:jc w:val="both"/>
        <w:rPr>
          <w:rFonts w:ascii="Times New Roman" w:eastAsia="Times New Roman" w:hAnsi="Times New Roman" w:cs="Times New Roman"/>
          <w:b/>
          <w:color w:val="FF0000"/>
          <w:sz w:val="20"/>
          <w:szCs w:val="20"/>
        </w:rPr>
      </w:pPr>
      <w:r w:rsidRPr="00E14DFF">
        <w:rPr>
          <w:rFonts w:ascii="Times New Roman" w:eastAsia="Times New Roman" w:hAnsi="Times New Roman" w:cs="Times New Roman"/>
          <w:color w:val="FF0000"/>
          <w:sz w:val="20"/>
          <w:szCs w:val="20"/>
        </w:rPr>
        <w:t xml:space="preserve">Стороны вправе изменить условия Договора в соответствии с положениями статьи 34 и статьи 95 Федерального закона № 44-ФЗ, заключив дополнительное соглашение к Договору. </w:t>
      </w:r>
      <w:r w:rsidR="00E14DFF" w:rsidRPr="00E14DFF">
        <w:rPr>
          <w:rFonts w:ascii="Times New Roman" w:eastAsia="Times New Roman" w:hAnsi="Times New Roman" w:cs="Times New Roman"/>
          <w:color w:val="00B050"/>
          <w:sz w:val="20"/>
          <w:szCs w:val="20"/>
        </w:rPr>
        <w:t>(МАУ «Звезда» осуществляет закупки по 223-ФЗ)</w:t>
      </w:r>
    </w:p>
    <w:p w:rsidR="00F2470C" w:rsidRDefault="000031EB">
      <w:pPr>
        <w:pStyle w:val="af4"/>
        <w:numPr>
          <w:ilvl w:val="1"/>
          <w:numId w:val="11"/>
        </w:numPr>
        <w:spacing w:before="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Внесение изменений и дополнений, не противоречащих законодательству Российской Федерации, в условия Договора осуществляется путем заключения Сторонами в письменной форме дополнительных соглашений к Договору, которые являются его неотъемлемой частью.</w:t>
      </w:r>
    </w:p>
    <w:p w:rsidR="00F2470C" w:rsidRDefault="000031EB">
      <w:pPr>
        <w:pStyle w:val="af4"/>
        <w:numPr>
          <w:ilvl w:val="1"/>
          <w:numId w:val="11"/>
        </w:numPr>
        <w:spacing w:before="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Организатор вправе принять решение об одностороннем отказе от исполнения Договора в следующих случаях:</w:t>
      </w:r>
    </w:p>
    <w:p w:rsidR="00F2470C" w:rsidRDefault="000031EB">
      <w:pPr>
        <w:pStyle w:val="af4"/>
        <w:numPr>
          <w:ilvl w:val="0"/>
          <w:numId w:val="12"/>
        </w:numPr>
        <w:spacing w:before="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оказанных услуг ненадлежащего качества, что может быть выражено</w:t>
      </w:r>
      <w:r>
        <w:rPr>
          <w:rFonts w:ascii="Times New Roman" w:eastAsia="Times New Roman" w:hAnsi="Times New Roman" w:cs="Times New Roman"/>
          <w:sz w:val="20"/>
          <w:szCs w:val="20"/>
        </w:rPr>
        <w:tab/>
        <w:t>в</w:t>
      </w:r>
      <w:r w:rsidR="00E14DF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несоответствии</w:t>
      </w:r>
      <w:r w:rsidR="00E14DF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обычно предъявляемым требованиям к оказанным услугам (результатам) подобного рода, а также требованиям нормативных актов и принятых стандартов Российской Федерации;</w:t>
      </w:r>
    </w:p>
    <w:p w:rsidR="00F2470C" w:rsidRDefault="000031EB">
      <w:pPr>
        <w:pStyle w:val="af4"/>
        <w:numPr>
          <w:ilvl w:val="0"/>
          <w:numId w:val="12"/>
        </w:numPr>
        <w:spacing w:before="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lastRenderedPageBreak/>
        <w:t xml:space="preserve">нарушение сроков, установленных пунктом </w:t>
      </w:r>
      <w:r w:rsidRPr="00E14DFF">
        <w:rPr>
          <w:rFonts w:ascii="Times New Roman" w:eastAsia="Times New Roman" w:hAnsi="Times New Roman" w:cs="Times New Roman"/>
          <w:color w:val="FF0000"/>
          <w:sz w:val="20"/>
          <w:szCs w:val="20"/>
        </w:rPr>
        <w:t>1.3. Договора</w:t>
      </w:r>
      <w:r w:rsidR="00E14DFF">
        <w:rPr>
          <w:rFonts w:ascii="Times New Roman" w:eastAsia="Times New Roman" w:hAnsi="Times New Roman" w:cs="Times New Roman"/>
          <w:sz w:val="20"/>
          <w:szCs w:val="20"/>
        </w:rPr>
        <w:t xml:space="preserve"> </w:t>
      </w:r>
      <w:r w:rsidR="00E14DFF" w:rsidRPr="00E14DFF">
        <w:rPr>
          <w:rFonts w:ascii="Times New Roman" w:eastAsia="Times New Roman" w:hAnsi="Times New Roman" w:cs="Times New Roman"/>
          <w:color w:val="00B050"/>
          <w:sz w:val="20"/>
          <w:szCs w:val="20"/>
        </w:rPr>
        <w:t>(в п.1.3. нет сроков, там термины и определения)</w:t>
      </w:r>
      <w:r>
        <w:rPr>
          <w:rFonts w:ascii="Times New Roman" w:eastAsia="Times New Roman" w:hAnsi="Times New Roman" w:cs="Times New Roman"/>
          <w:sz w:val="20"/>
          <w:szCs w:val="20"/>
        </w:rPr>
        <w:t>, более чем на 2 (Два) рабочих дня;</w:t>
      </w:r>
    </w:p>
    <w:p w:rsidR="00F2470C" w:rsidRDefault="000031EB">
      <w:pPr>
        <w:pStyle w:val="af4"/>
        <w:numPr>
          <w:ilvl w:val="0"/>
          <w:numId w:val="12"/>
        </w:numPr>
        <w:spacing w:before="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случае нарушения условий Договора, подтверждённых в заключение экспертизы, эксперта, экспертной организации;</w:t>
      </w:r>
    </w:p>
    <w:p w:rsidR="00F2470C" w:rsidRDefault="000031EB">
      <w:pPr>
        <w:pStyle w:val="af4"/>
        <w:numPr>
          <w:ilvl w:val="0"/>
          <w:numId w:val="12"/>
        </w:numPr>
        <w:spacing w:before="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в случае начала проведения ликвидации Компании или введения процедуры признания несостоятельным (банкротом);</w:t>
      </w:r>
    </w:p>
    <w:p w:rsidR="00F2470C" w:rsidRDefault="000031EB">
      <w:pPr>
        <w:pStyle w:val="af4"/>
        <w:numPr>
          <w:ilvl w:val="0"/>
          <w:numId w:val="12"/>
        </w:numPr>
        <w:spacing w:before="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в случае приостановления деятельности Компании в порядке, предусмотренном Кодексом Российской Федерации об административных правонарушениях;</w:t>
      </w:r>
    </w:p>
    <w:p w:rsidR="00F2470C" w:rsidRDefault="000031EB">
      <w:pPr>
        <w:pStyle w:val="af4"/>
        <w:numPr>
          <w:ilvl w:val="0"/>
          <w:numId w:val="12"/>
        </w:numPr>
        <w:spacing w:before="240" w:line="240" w:lineRule="auto"/>
        <w:ind w:left="0"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в иных случаях, предусмотренных гражданским законодательством Российской Федерации.</w:t>
      </w:r>
    </w:p>
    <w:p w:rsidR="00F2470C" w:rsidRDefault="000031EB">
      <w:pPr>
        <w:pStyle w:val="af4"/>
        <w:numPr>
          <w:ilvl w:val="1"/>
          <w:numId w:val="13"/>
        </w:numPr>
        <w:spacing w:before="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Расторжение Договора не освобождает Стороны от ответственности за неисполнение или ненадлежащее исполнение обязательств по нему, имевшее место до момента расторжения Договора.</w:t>
      </w:r>
    </w:p>
    <w:p w:rsidR="00F2470C" w:rsidRDefault="000031EB">
      <w:pPr>
        <w:pStyle w:val="af4"/>
        <w:numPr>
          <w:ilvl w:val="1"/>
          <w:numId w:val="13"/>
        </w:numPr>
        <w:spacing w:before="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нарушения Компанией сроков оказанных услуг в период действия Договора Организатор вправе потребовать его расторжения и взыскания с Компании причиненных убытков. Указанное нарушение признается Сторонами существенным.</w:t>
      </w:r>
    </w:p>
    <w:p w:rsidR="00F2470C" w:rsidRDefault="00F2470C">
      <w:pPr>
        <w:pStyle w:val="af4"/>
        <w:spacing w:before="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14"/>
        </w:numPr>
        <w:spacing w:before="240" w:after="120" w:line="240" w:lineRule="auto"/>
        <w:ind w:left="0"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СОГЛАШЕНИЕ О ПОРЯДКЕ И СРОКАХ ПРЕТЕНЗИОННОГО УРЕГУЛИРОВАНИЯ</w:t>
      </w:r>
    </w:p>
    <w:p w:rsidR="00F2470C" w:rsidRDefault="000031EB">
      <w:pPr>
        <w:pStyle w:val="af4"/>
        <w:numPr>
          <w:ilvl w:val="1"/>
          <w:numId w:val="2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Все споры и разногласия между Сторонами по Договору, в связи с Договором и/или его исполнением Стороны будут стремиться урегулировать путём переговоров. Если в результате переговоров Стороны не достигли взаимоприемлемого решения, спор подлежит разрешению в судебном порядке. Соблюдение претензионного порядка является обязательным.</w:t>
      </w:r>
    </w:p>
    <w:p w:rsidR="00F2470C" w:rsidRDefault="000031EB">
      <w:pPr>
        <w:pStyle w:val="af4"/>
        <w:numPr>
          <w:ilvl w:val="1"/>
          <w:numId w:val="2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Срок ответа на претензию – 10 (десять) календарных дней с момента надлежащего направления претензии. Претензия считается направленной надлежащим образом, если отправлена заказным ценным письмом.</w:t>
      </w:r>
    </w:p>
    <w:p w:rsidR="00F2470C" w:rsidRDefault="000031EB">
      <w:pPr>
        <w:pStyle w:val="af4"/>
        <w:numPr>
          <w:ilvl w:val="1"/>
          <w:numId w:val="2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Адреса для направления претензии:</w:t>
      </w:r>
    </w:p>
    <w:p w:rsidR="0071320A" w:rsidRPr="0071320A" w:rsidRDefault="000031EB" w:rsidP="0071320A">
      <w:pPr>
        <w:pStyle w:val="af4"/>
        <w:numPr>
          <w:ilvl w:val="0"/>
          <w:numId w:val="20"/>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308033, г. Белгород, ул. Королева, 2А, офис 313</w:t>
      </w:r>
    </w:p>
    <w:p w:rsidR="004779F7" w:rsidRPr="004779F7" w:rsidRDefault="000031EB" w:rsidP="004779F7">
      <w:pPr>
        <w:pStyle w:val="af4"/>
        <w:numPr>
          <w:ilvl w:val="0"/>
          <w:numId w:val="20"/>
        </w:numPr>
        <w:spacing w:before="240" w:after="240" w:line="240" w:lineRule="auto"/>
        <w:ind w:right="-2"/>
        <w:jc w:val="both"/>
        <w:rPr>
          <w:rFonts w:ascii="Times New Roman" w:eastAsia="Times New Roman" w:hAnsi="Times New Roman" w:cs="Times New Roman"/>
          <w:sz w:val="20"/>
          <w:szCs w:val="24"/>
        </w:rPr>
      </w:pPr>
      <w:r w:rsidRPr="0071320A">
        <w:rPr>
          <w:rFonts w:ascii="Times New Roman" w:eastAsia="Times New Roman" w:hAnsi="Times New Roman" w:cs="Times New Roman"/>
          <w:sz w:val="20"/>
          <w:szCs w:val="20"/>
        </w:rPr>
        <w:t>Организатор:</w:t>
      </w:r>
      <w:r w:rsidR="004779F7" w:rsidRPr="004779F7">
        <w:rPr>
          <w:rFonts w:ascii="Times New Roman" w:eastAsia="Times New Roman" w:hAnsi="Times New Roman" w:cs="Times New Roman"/>
          <w:sz w:val="20"/>
          <w:szCs w:val="24"/>
        </w:rPr>
        <w:t>692806, Приморский край,</w:t>
      </w:r>
    </w:p>
    <w:p w:rsidR="00F2470C" w:rsidRPr="0071320A" w:rsidRDefault="004779F7" w:rsidP="004779F7">
      <w:pPr>
        <w:pStyle w:val="af4"/>
        <w:numPr>
          <w:ilvl w:val="0"/>
          <w:numId w:val="20"/>
        </w:numPr>
        <w:spacing w:before="240" w:after="240" w:line="240" w:lineRule="auto"/>
        <w:ind w:right="-2"/>
        <w:jc w:val="both"/>
        <w:rPr>
          <w:rFonts w:ascii="Times New Roman" w:eastAsia="Times New Roman" w:hAnsi="Times New Roman" w:cs="Times New Roman"/>
          <w:sz w:val="20"/>
          <w:szCs w:val="20"/>
        </w:rPr>
      </w:pPr>
      <w:r w:rsidRPr="004779F7">
        <w:rPr>
          <w:rFonts w:ascii="Times New Roman" w:eastAsia="Times New Roman" w:hAnsi="Times New Roman" w:cs="Times New Roman"/>
          <w:sz w:val="20"/>
          <w:szCs w:val="24"/>
        </w:rPr>
        <w:t xml:space="preserve"> г. Большой Камень, ул. Карла Маркса, д. 47</w:t>
      </w:r>
    </w:p>
    <w:p w:rsidR="00F2470C" w:rsidRDefault="000031EB">
      <w:pPr>
        <w:pStyle w:val="af4"/>
        <w:numPr>
          <w:ilvl w:val="1"/>
          <w:numId w:val="2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Претензия считается доставленной, в случае направления по надлежащему адресу способом, указанным в договоре.</w:t>
      </w:r>
    </w:p>
    <w:p w:rsidR="00F2470C" w:rsidRDefault="000031EB">
      <w:pPr>
        <w:pStyle w:val="af4"/>
        <w:numPr>
          <w:ilvl w:val="1"/>
          <w:numId w:val="2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Данное соглашение является независимым от текста договора и сохраняет свою силу в случаях недействительности договора.</w:t>
      </w:r>
    </w:p>
    <w:p w:rsidR="00F2470C" w:rsidRDefault="000031EB">
      <w:pPr>
        <w:pStyle w:val="af4"/>
        <w:numPr>
          <w:ilvl w:val="1"/>
          <w:numId w:val="21"/>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Стороны пришли к соглашению, что в случае возникновения споров, данные споры будут решаться в Арбитражном суде Белгородской области.</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15"/>
        </w:numPr>
        <w:spacing w:before="240" w:after="120" w:line="240" w:lineRule="auto"/>
        <w:ind w:left="0"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ОТВЕТСТВЕННОСТЬ СТОРОН</w:t>
      </w:r>
    </w:p>
    <w:p w:rsidR="00F2470C" w:rsidRDefault="000031EB">
      <w:pPr>
        <w:pStyle w:val="af4"/>
        <w:numPr>
          <w:ilvl w:val="1"/>
          <w:numId w:val="15"/>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неисполнение или ненадлежащее исполнение условий Договора Стороны несут ответственность в соответствии с законодательством РФ.</w:t>
      </w:r>
    </w:p>
    <w:p w:rsidR="00F2470C" w:rsidRDefault="000031EB">
      <w:pPr>
        <w:pStyle w:val="af4"/>
        <w:numPr>
          <w:ilvl w:val="1"/>
          <w:numId w:val="15"/>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просрочки исполнения Компанией обязательства, предусмотренного Договором (в т. ч. исполнения отдельных обязанностей, если для них установлен срок), Организатор вправе потребовать уплату пеней.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устанавливается в размере одной трёхсотой действующей на день уплаты неустойки (штрафа, пеней) ключевой ставки Центрального банка Российской Федерации от цены Договора за каждый день просрочки. Компания освобождается от уплаты пеней, если докажет, что просрочка исполнения указанного обязательства произошла вследствие обстоятельств непреодолимой силы или по вине Организатора.</w:t>
      </w:r>
    </w:p>
    <w:p w:rsidR="00F2470C" w:rsidRDefault="000031EB">
      <w:pPr>
        <w:pStyle w:val="af4"/>
        <w:numPr>
          <w:ilvl w:val="1"/>
          <w:numId w:val="15"/>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просрочки исполнения Организатором обязательства по оплате, предусмотренного Договором, Компания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(штрафа, пеней) устанавливается в размере одной трёхсотой действующей на день уплаты неустойки (штрафа, пеней) ключевой ставки Центрального банка Российской Федерации. Организатор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Компании.</w:t>
      </w:r>
    </w:p>
    <w:p w:rsidR="00F2470C" w:rsidRDefault="000031EB">
      <w:pPr>
        <w:pStyle w:val="af4"/>
        <w:numPr>
          <w:ilvl w:val="1"/>
          <w:numId w:val="15"/>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 последствия несвоевременного получения Организатором сведений о неиспользованной для формирования билетов билетной информации Компания ответственности не несёт. Порядок передачи билетной информации определен в Приложении № 1 к Договору.</w:t>
      </w:r>
    </w:p>
    <w:p w:rsidR="00F2470C" w:rsidRDefault="000031EB">
      <w:pPr>
        <w:pStyle w:val="af4"/>
        <w:numPr>
          <w:ilvl w:val="1"/>
          <w:numId w:val="15"/>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не несёт ответственности в случае неисполнения или ненадлежащего исполнения своих обязательств, если указанное неисполнение или ненадлежащее исполнение явилось следствием непредоставления Организатором необходимой информации, предоставления недостоверной информации, предоставления неполной информации.</w:t>
      </w:r>
    </w:p>
    <w:p w:rsidR="00F2470C" w:rsidRDefault="000031EB">
      <w:pPr>
        <w:pStyle w:val="af4"/>
        <w:numPr>
          <w:ilvl w:val="1"/>
          <w:numId w:val="15"/>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Стороны не несут ответственности, если неисполнение или ненадлежащее исполнение условий Договора вызвано обстоятельствами непреодолимой силы, возникшими помимо воли и желания сторон, которые нельзя было предвидеть или избежать с помощью тех мер, применения которых в данной ситуации следует требовать и ожидать от Стороны, подвергшейся воздействию таких обстоятельств (форс-мажор).</w:t>
      </w:r>
    </w:p>
    <w:p w:rsidR="00F2470C" w:rsidRDefault="000031EB">
      <w:pPr>
        <w:pStyle w:val="af4"/>
        <w:numPr>
          <w:ilvl w:val="1"/>
          <w:numId w:val="15"/>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если информационные и иные материалы, передаваемые Организатором Компании в рамках настоящего Договора, включают в себя результаты интеллектуальной деятельности (в том числе фотографии, видеоролики, изображения, рисунки и т. п.), Организатор обязуется самостоятельно и за свой счёт урегулировать с правообладателями все вопросы, связанные с их использованием Компанией в рамках поручения. Организатор гарантирует, что предоставленные им в рамках настоящего Договора материалы и информация, и их использование Компанией на Ресурсах ни в целом, ни в какой-либо части не будут нарушать права собственности, авторские, смежные, личные, гражданские, договорные и иные права третьих лиц, не нанесут ущерба их чести, достоинству и деловой репутации, а также не будут содержать никаких незаконных материалов.</w:t>
      </w:r>
    </w:p>
    <w:p w:rsidR="00F2470C" w:rsidRDefault="000031EB">
      <w:pPr>
        <w:pStyle w:val="af4"/>
        <w:numPr>
          <w:ilvl w:val="1"/>
          <w:numId w:val="15"/>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предъявления Компании претензий, связанных с использованием указанных выше материалов, Организатор обязуется урегулировать такие претензии самостоятельно и за свой счёт и возместить убытки, понесённые Компанией в связи с предъявлением данных претензий, в полном объёме.</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15"/>
        </w:numPr>
        <w:spacing w:before="240" w:after="120" w:line="240" w:lineRule="auto"/>
        <w:ind w:left="0"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УСЛОВИЯ РАБОТЫ В РАМКАХ ПРОГРАММЫ «ПУШКИНСКАЯ КАРТА»</w:t>
      </w:r>
    </w:p>
    <w:p w:rsidR="00F2470C" w:rsidRDefault="000031EB">
      <w:pPr>
        <w:pStyle w:val="af4"/>
        <w:numPr>
          <w:ilvl w:val="1"/>
          <w:numId w:val="16"/>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Организатор, реализующий билеты на Мероприятия в рамках Программы «Пушкинская карта», несет полную ответственность за надлежащее использование Устройств терминального доступа, параметры которых внесены в единый список терминальных устройств на Платформе «PRO.Культура.РФ», в части продажи с их использованием исключительно билетов на посещение мероприятий, одобренных экспертным советом и включенных в реестр мероприятий в соответствии с Правилами Программы «Пушкинская карта». В случае обнаружения фактов совершения через Устройство терминального доступа, зарегистрированное на Платформе «PRO.Культура.РФ», операций по оплате билетов на мероприятия, не соответствующие Программе «Пушкинская карта», или любых иных операций, не предусмотренных Правилами Программы «Пушкинская карта», Организатор возмещает Компании понесенные расходы в размере сумм таких операций и оплачивает Компании штраф (за каждый факт нарушения) за нецелевое использование Устройств терминального доступа, зарегистрированных на Платформе «PRO.Kyльтypa.PФ», в размере двойной стоимости реализованного (-ых) билета (билетов) на Мероприятие, не соответствующее Программе «Пушкинская карта», либо в двойном размере суммы любой иной совершенной операции, кроме предусмотренных Правилами Программы «Пушкинская карта», согласно оферте, подписанной Организатором в рамках Программы «Пушкинская карта». Сумма в размере штрафа будет удержана Компанией в пользу Банка в полном объеме в последующих отчетных периодах из выручки Организатора за реализованные билеты до полного погашения такого штрафа.</w:t>
      </w:r>
    </w:p>
    <w:p w:rsidR="00F2470C" w:rsidRDefault="000031EB">
      <w:pPr>
        <w:pStyle w:val="af4"/>
        <w:numPr>
          <w:ilvl w:val="1"/>
          <w:numId w:val="16"/>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обязана перечислять с использованием инфраструктуры платежной системы организации культуры денежные средства, полученные от продажи билетов на мероприятия, не ранее 7-го дня со дня окончания отчетного периода, составляющего один календарный месяц, но не ранее даты согласования сторонами договора Отчета о проданных и возвращенных билетах;</w:t>
      </w:r>
    </w:p>
    <w:p w:rsidR="00F2470C" w:rsidRDefault="000031EB">
      <w:pPr>
        <w:pStyle w:val="af4"/>
        <w:numPr>
          <w:ilvl w:val="1"/>
          <w:numId w:val="16"/>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обязана приостановить на срок до 30 дней перечисление Организатору денежных средств, полученных от продажи билетов на мероприятия, в случае приостановления участия Организатора в программе "Пушкинская карта" или ограничения возможности продажи билетов на мероприятия по карте.</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17"/>
        </w:numPr>
        <w:spacing w:before="240" w:after="120" w:line="240" w:lineRule="auto"/>
        <w:ind w:left="0"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ПРОЧИЕ УСЛОВИЯ</w:t>
      </w:r>
    </w:p>
    <w:p w:rsidR="00F2470C" w:rsidRDefault="000031EB">
      <w:pPr>
        <w:pStyle w:val="af4"/>
        <w:numPr>
          <w:ilvl w:val="1"/>
          <w:numId w:val="1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Настоящий Договор составлен в двух одинаковых экземплярах, по одному для каждой из сторон, вступает в силу с момента его подписания представителями обеих сторон и удостоверения их подписей печатями сторон.</w:t>
      </w:r>
    </w:p>
    <w:p w:rsidR="00F2470C" w:rsidRDefault="000031EB">
      <w:pPr>
        <w:pStyle w:val="af4"/>
        <w:numPr>
          <w:ilvl w:val="1"/>
          <w:numId w:val="1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Стороны признают, что в целях оперативного обмена информацией/документами сканированные копии документов, направленные Сторонами друг другу по электронной почте в рамках исполнения настоящего Договора, имеют юридическую силу до момента получения от соответствующей Стороны оригиналов соответствующих документов (за исключением сканированных копий претензий, оригиналы которых не требуются). </w:t>
      </w:r>
    </w:p>
    <w:p w:rsidR="00F2470C" w:rsidRDefault="000031EB">
      <w:pPr>
        <w:pStyle w:val="af4"/>
        <w:numPr>
          <w:ilvl w:val="0"/>
          <w:numId w:val="19"/>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Адрес электронной </w:t>
      </w:r>
      <w:r w:rsidR="00943299">
        <w:rPr>
          <w:rFonts w:ascii="Times New Roman" w:eastAsia="Times New Roman" w:hAnsi="Times New Roman" w:cs="Times New Roman"/>
          <w:sz w:val="20"/>
          <w:szCs w:val="20"/>
        </w:rPr>
        <w:t xml:space="preserve">почты </w:t>
      </w:r>
      <w:r>
        <w:rPr>
          <w:rFonts w:ascii="Times New Roman" w:eastAsia="Times New Roman" w:hAnsi="Times New Roman" w:cs="Times New Roman"/>
          <w:sz w:val="20"/>
          <w:szCs w:val="20"/>
        </w:rPr>
        <w:t xml:space="preserve">Организатора/уполномоченного лица Организатора, с которого Организатор вправе направлять сообщения Компании </w:t>
      </w:r>
      <w:hyperlink r:id="rId8" w:history="1">
        <w:r w:rsidR="00900275" w:rsidRPr="006A6608">
          <w:rPr>
            <w:rStyle w:val="aff1"/>
            <w:rFonts w:ascii="Times New Roman" w:eastAsia="Times New Roman" w:hAnsi="Times New Roman" w:cs="Times New Roman"/>
            <w:sz w:val="20"/>
          </w:rPr>
          <w:t>dkzvezda@mail.ru</w:t>
        </w:r>
      </w:hyperlink>
      <w:r w:rsidR="00943299">
        <w:t xml:space="preserve">, </w:t>
      </w:r>
      <w:r w:rsidR="00900275" w:rsidRPr="00900275">
        <w:rPr>
          <w:rFonts w:ascii="Times New Roman" w:eastAsia="Times New Roman" w:hAnsi="Times New Roman" w:cs="Times New Roman"/>
          <w:sz w:val="20"/>
        </w:rPr>
        <w:t>vlada.karakuleva@bk.ru</w:t>
      </w:r>
      <w:r w:rsidR="0071320A">
        <w:rPr>
          <w:rFonts w:ascii="Times New Roman" w:eastAsia="Times New Roman" w:hAnsi="Times New Roman" w:cs="Times New Roman"/>
          <w:sz w:val="20"/>
        </w:rPr>
        <w:t>,</w:t>
      </w:r>
      <w:r>
        <w:rPr>
          <w:rFonts w:ascii="Times New Roman" w:eastAsia="Times New Roman" w:hAnsi="Times New Roman" w:cs="Times New Roman"/>
          <w:sz w:val="20"/>
          <w:szCs w:val="20"/>
        </w:rPr>
        <w:t xml:space="preserve"> ФИО контактного лица Организатора </w:t>
      </w:r>
      <w:r w:rsidR="00900275" w:rsidRPr="00900275">
        <w:rPr>
          <w:rFonts w:ascii="Times New Roman" w:eastAsia="Times New Roman" w:hAnsi="Times New Roman" w:cs="Times New Roman"/>
          <w:sz w:val="20"/>
        </w:rPr>
        <w:t>Каракулева Влада Кирилловна</w:t>
      </w:r>
      <w:r>
        <w:rPr>
          <w:rFonts w:ascii="Times New Roman" w:eastAsia="Times New Roman" w:hAnsi="Times New Roman" w:cs="Times New Roman"/>
          <w:sz w:val="20"/>
          <w:szCs w:val="20"/>
        </w:rPr>
        <w:t xml:space="preserve">, контактный телефон для связи </w:t>
      </w:r>
      <w:r w:rsidR="004D55F0" w:rsidRPr="004D55F0">
        <w:rPr>
          <w:rFonts w:ascii="Times New Roman" w:eastAsia="Times New Roman" w:hAnsi="Times New Roman" w:cs="Times New Roman"/>
          <w:sz w:val="20"/>
        </w:rPr>
        <w:t>8 924-238-39-92</w:t>
      </w:r>
      <w:r>
        <w:rPr>
          <w:rFonts w:ascii="Times New Roman" w:eastAsia="Times New Roman" w:hAnsi="Times New Roman" w:cs="Times New Roman"/>
          <w:sz w:val="20"/>
          <w:szCs w:val="20"/>
        </w:rPr>
        <w:t xml:space="preserve">. В случае изменения электронного адреса Организатора, указанного в настоящем пункте и/или уполномоченного лица, Организатор незамедлительно уведомляет об этом Компанию путём направления сканированной копии соответствующего уведомления на электронную почту Компании </w:t>
      </w:r>
      <w:bookmarkStart w:id="1" w:name="_Hlk188347662"/>
      <w:r w:rsidR="0071320A" w:rsidRPr="00EB24E1">
        <w:rPr>
          <w:rFonts w:ascii="Times New Roman" w:eastAsia="Times New Roman" w:hAnsi="Times New Roman" w:cs="Times New Roman"/>
          <w:sz w:val="20"/>
          <w:szCs w:val="20"/>
        </w:rPr>
        <w:t>support@muzaticket.ru</w:t>
      </w:r>
      <w:bookmarkEnd w:id="1"/>
      <w:r>
        <w:rPr>
          <w:rFonts w:ascii="Times New Roman" w:eastAsia="Times New Roman" w:hAnsi="Times New Roman" w:cs="Times New Roman"/>
          <w:sz w:val="20"/>
          <w:szCs w:val="20"/>
        </w:rPr>
        <w:t xml:space="preserve">, с последующей передачей оригинала такого уведомления в адрес Компании. Уведомление должно содержать новый адрес электронной почты Организатора/уполномоченного лица </w:t>
      </w:r>
      <w:r>
        <w:rPr>
          <w:rFonts w:ascii="Times New Roman" w:eastAsia="Times New Roman" w:hAnsi="Times New Roman" w:cs="Times New Roman"/>
          <w:sz w:val="20"/>
          <w:szCs w:val="20"/>
        </w:rPr>
        <w:lastRenderedPageBreak/>
        <w:t>Организатора, ФИО контактного лица Организатора, контактный телефон для связи. В случае не уведомления, несвоевременного уведомления Организатор несёт риск неблагоприятных последствий, связанных с использованием неуполномоченными лицами неактуальной электронной почты. Уведомление должно быть подписано единоличным исполнительным органом юридического лица (директором) и скреплено печатью Организатора, должно иметь дату, может иметь исходящий номер.</w:t>
      </w:r>
    </w:p>
    <w:p w:rsidR="00F2470C" w:rsidRDefault="000031EB">
      <w:pPr>
        <w:pStyle w:val="af4"/>
        <w:numPr>
          <w:ilvl w:val="0"/>
          <w:numId w:val="19"/>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Электронный адрес, с которого Компания вправе направлять сообщения Организатору: любые электронные адреса с доменным именем 2do2go.ru</w:t>
      </w:r>
      <w:r w:rsidR="0071320A">
        <w:rPr>
          <w:rFonts w:ascii="Times New Roman" w:eastAsia="Times New Roman" w:hAnsi="Times New Roman" w:cs="Times New Roman"/>
          <w:sz w:val="20"/>
          <w:szCs w:val="20"/>
        </w:rPr>
        <w:t>,</w:t>
      </w:r>
      <w:bookmarkStart w:id="2" w:name="_Hlk188342705"/>
      <w:bookmarkStart w:id="3" w:name="_Hlk188353215"/>
      <w:r w:rsidR="0071320A" w:rsidRPr="00EB24E1">
        <w:rPr>
          <w:rFonts w:ascii="Times New Roman" w:eastAsia="Times New Roman" w:hAnsi="Times New Roman" w:cs="Times New Roman"/>
          <w:sz w:val="20"/>
          <w:szCs w:val="20"/>
        </w:rPr>
        <w:t>muzaticket.ru</w:t>
      </w:r>
      <w:r w:rsidR="0071320A">
        <w:rPr>
          <w:rFonts w:ascii="Times New Roman" w:eastAsia="Times New Roman" w:hAnsi="Times New Roman" w:cs="Times New Roman"/>
          <w:sz w:val="20"/>
          <w:szCs w:val="20"/>
        </w:rPr>
        <w:t xml:space="preserve">, </w:t>
      </w:r>
      <w:r w:rsidR="0071320A" w:rsidRPr="00470BC7">
        <w:rPr>
          <w:rFonts w:ascii="Times New Roman" w:eastAsia="Times New Roman" w:hAnsi="Times New Roman" w:cs="Times New Roman"/>
          <w:sz w:val="20"/>
          <w:szCs w:val="20"/>
        </w:rPr>
        <w:t>fabit</w:t>
      </w:r>
      <w:bookmarkEnd w:id="2"/>
      <w:bookmarkEnd w:id="3"/>
      <w:r>
        <w:rPr>
          <w:rFonts w:ascii="Times New Roman" w:eastAsia="Times New Roman" w:hAnsi="Times New Roman" w:cs="Times New Roman"/>
          <w:sz w:val="20"/>
          <w:szCs w:val="20"/>
        </w:rPr>
        <w:t xml:space="preserve"> или mediaservicellc.ru.</w:t>
      </w:r>
    </w:p>
    <w:p w:rsidR="00F2470C" w:rsidRDefault="000031EB">
      <w:pPr>
        <w:pStyle w:val="af4"/>
        <w:numPr>
          <w:ilvl w:val="1"/>
          <w:numId w:val="1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если у стороны изменяется руководитель, организационно-правовая форма, наименование и/или местонахождение, адрес для корреспонденции, банковские реквизиты, и любые иные учётные или контактные данные, такая сторона должна не позднее 2 (двух) рабочих дней со дня такого изменения уведомить об этом другую Сторону.</w:t>
      </w:r>
    </w:p>
    <w:p w:rsidR="00F2470C" w:rsidRDefault="000031EB">
      <w:pPr>
        <w:pStyle w:val="af4"/>
        <w:numPr>
          <w:ilvl w:val="1"/>
          <w:numId w:val="1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 всем прочем, прямо не урегулированном настоящим Договором, стороны руководствуются положениями действующего законодательства, в частности, положениями Гражданского кодекса РФ.</w:t>
      </w:r>
    </w:p>
    <w:p w:rsidR="00F2470C" w:rsidRDefault="000031EB">
      <w:pPr>
        <w:pStyle w:val="af4"/>
        <w:numPr>
          <w:ilvl w:val="1"/>
          <w:numId w:val="18"/>
        </w:numPr>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Приложения к Договору:</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Приложение № 1 Порядок передачи билетной информации;</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Приложение № 2 Ра</w:t>
      </w:r>
      <w:r w:rsidR="004070B0">
        <w:rPr>
          <w:rFonts w:ascii="Times New Roman" w:eastAsia="Times New Roman" w:hAnsi="Times New Roman" w:cs="Times New Roman"/>
          <w:sz w:val="20"/>
          <w:szCs w:val="20"/>
        </w:rPr>
        <w:t>счет</w:t>
      </w:r>
      <w:r>
        <w:rPr>
          <w:rFonts w:ascii="Times New Roman" w:eastAsia="Times New Roman" w:hAnsi="Times New Roman" w:cs="Times New Roman"/>
          <w:sz w:val="20"/>
          <w:szCs w:val="20"/>
        </w:rPr>
        <w:t xml:space="preserve"> стоимости услуг;</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Приложение № 3 Форма отчёта по распространённым билетам на Мероприятие;</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Приложение № 4 Форма Акта об объёме оказанных услуг по договору;</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Приложение № 5 Образец электронного билета;</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Приложение №6 Порядок предоставления неисключительной Лицензии на программное обеспечение;</w:t>
      </w:r>
    </w:p>
    <w:p w:rsidR="00F2470C" w:rsidRDefault="000031EB">
      <w:pPr>
        <w:pStyle w:val="af4"/>
        <w:spacing w:before="240" w:after="240" w:line="240" w:lineRule="auto"/>
        <w:ind w:left="0"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Приложение №7 Регламенту оказания услуг по технической поддержке и матрица ответственности.</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rPr>
      </w:pPr>
    </w:p>
    <w:p w:rsidR="00F2470C" w:rsidRDefault="000031EB">
      <w:pPr>
        <w:pStyle w:val="af4"/>
        <w:numPr>
          <w:ilvl w:val="0"/>
          <w:numId w:val="22"/>
        </w:numPr>
        <w:spacing w:before="240" w:after="240" w:line="240" w:lineRule="auto"/>
        <w:ind w:right="-2"/>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АДРЕСА, БАНКОВСКИЕ РЕКВИЗИТЫ И ПОДПИСИ СТОРОН</w:t>
      </w:r>
    </w:p>
    <w:tbl>
      <w:tblPr>
        <w:tblStyle w:val="StGen0"/>
        <w:tblW w:w="968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4827"/>
        <w:gridCol w:w="4861"/>
      </w:tblGrid>
      <w:tr w:rsidR="00F2470C">
        <w:trPr>
          <w:trHeight w:val="7626"/>
        </w:trPr>
        <w:tc>
          <w:tcPr>
            <w:tcW w:w="48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Компания:</w:t>
            </w:r>
          </w:p>
          <w:p w:rsidR="00F2470C" w:rsidRDefault="000031EB">
            <w:pPr>
              <w:pStyle w:val="af4"/>
              <w:spacing w:before="240" w:after="240" w:line="240" w:lineRule="auto"/>
              <w:ind w:left="0" w:right="-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Общество с ограниченной ответственностью «Медиа Сервис»</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Юридический адрес: 308033, г. Белгород, ул. Королева, 2А, офис 313</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Почтовый адрес: 308033, г. Белгород, ул. Королева, 2А, офис 313</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ИНН /КПП 3123287655 / 312301001</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ОГРН 1113123014773</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ОКПО 00000000</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ОКТМО 14701000001</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Расчетный счет: 40702810703800090577</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Название Банка: ФИЛИАЛ БАНКА ВТБ (ПAO) В Г. MOCKBE</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Кор.счет: 30101810700000000187</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БИК банка: 044525187</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Телефон: 8 800 100 60 02 </w:t>
            </w:r>
          </w:p>
          <w:p w:rsidR="00F2470C" w:rsidRDefault="000031EB">
            <w:pPr>
              <w:pStyle w:val="af4"/>
              <w:spacing w:before="240" w:after="240" w:line="240" w:lineRule="auto"/>
              <w:ind w:left="0" w:right="-2"/>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E-mail: info@mediaservicellc.ru</w:t>
            </w: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lang w:val="en-US"/>
              </w:rPr>
            </w:pPr>
          </w:p>
          <w:p w:rsidR="00F2470C" w:rsidRDefault="00F2470C">
            <w:pPr>
              <w:pStyle w:val="af4"/>
              <w:spacing w:before="240" w:after="240" w:line="240" w:lineRule="auto"/>
              <w:ind w:left="0" w:right="-2" w:firstLine="284"/>
              <w:jc w:val="both"/>
              <w:rPr>
                <w:rFonts w:ascii="Times New Roman" w:eastAsia="Times New Roman" w:hAnsi="Times New Roman" w:cs="Times New Roman"/>
                <w:sz w:val="20"/>
                <w:szCs w:val="20"/>
                <w:lang w:val="en-US"/>
              </w:rPr>
            </w:pPr>
          </w:p>
          <w:p w:rsidR="00F2470C" w:rsidRDefault="000031EB">
            <w:pPr>
              <w:spacing w:before="240" w:after="240" w:line="240" w:lineRule="auto"/>
              <w:ind w:right="-2"/>
              <w:jc w:val="both"/>
              <w:rPr>
                <w:rFonts w:ascii="Times New Roman" w:hAnsi="Times New Roman" w:cs="Times New Roman"/>
                <w:sz w:val="20"/>
                <w:szCs w:val="20"/>
                <w:lang w:val="en-US"/>
              </w:rPr>
            </w:pPr>
            <w:r>
              <w:rPr>
                <w:rFonts w:ascii="Times New Roman" w:eastAsia="Times New Roman" w:hAnsi="Times New Roman" w:cs="Times New Roman"/>
                <w:sz w:val="20"/>
                <w:szCs w:val="20"/>
                <w:lang w:val="en-US"/>
              </w:rPr>
              <w:t xml:space="preserve">______________/ </w:t>
            </w:r>
            <w:r>
              <w:rPr>
                <w:rFonts w:ascii="Times New Roman" w:eastAsia="Times New Roman" w:hAnsi="Times New Roman" w:cs="Times New Roman"/>
                <w:sz w:val="20"/>
                <w:szCs w:val="20"/>
              </w:rPr>
              <w:t>В</w:t>
            </w: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В</w:t>
            </w:r>
            <w:r>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Першина</w:t>
            </w:r>
          </w:p>
        </w:tc>
        <w:tc>
          <w:tcPr>
            <w:tcW w:w="4861" w:type="dxa"/>
            <w:tcBorders>
              <w:top w:val="single" w:sz="8" w:space="0" w:color="000000"/>
              <w:bottom w:val="single" w:sz="8" w:space="0" w:color="000000"/>
              <w:right w:val="single" w:sz="8" w:space="0" w:color="000000"/>
            </w:tcBorders>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w:t>
            </w:r>
          </w:p>
          <w:p w:rsidR="00F2470C" w:rsidRPr="004D55F0" w:rsidRDefault="004D55F0">
            <w:pPr>
              <w:pStyle w:val="af4"/>
              <w:spacing w:before="240" w:after="240" w:line="240" w:lineRule="auto"/>
              <w:ind w:left="0" w:right="-2"/>
              <w:jc w:val="both"/>
              <w:rPr>
                <w:rFonts w:ascii="Times New Roman" w:eastAsia="Times New Roman" w:hAnsi="Times New Roman" w:cs="Times New Roman"/>
                <w:b/>
                <w:bCs/>
                <w:sz w:val="20"/>
                <w:szCs w:val="20"/>
              </w:rPr>
            </w:pPr>
            <w:r w:rsidRPr="004D55F0">
              <w:rPr>
                <w:rFonts w:ascii="Times New Roman" w:eastAsia="Times New Roman" w:hAnsi="Times New Roman" w:cs="Times New Roman"/>
                <w:b/>
                <w:bCs/>
                <w:sz w:val="20"/>
                <w:szCs w:val="20"/>
              </w:rPr>
              <w:t>Муниципальное автономное учреждение «Дворец Культуры «Звезда» городского округа Большой Камень</w:t>
            </w:r>
          </w:p>
          <w:p w:rsidR="004D55F0" w:rsidRPr="004D55F0" w:rsidRDefault="004D55F0" w:rsidP="004D55F0">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Юридический адрес:</w:t>
            </w:r>
            <w:r w:rsidR="0003112A">
              <w:rPr>
                <w:rFonts w:ascii="Times New Roman" w:eastAsia="Times New Roman" w:hAnsi="Times New Roman" w:cs="Times New Roman"/>
                <w:sz w:val="20"/>
                <w:szCs w:val="20"/>
              </w:rPr>
              <w:t xml:space="preserve"> </w:t>
            </w:r>
            <w:r w:rsidRPr="004D55F0">
              <w:rPr>
                <w:rFonts w:ascii="Times New Roman" w:eastAsia="Times New Roman" w:hAnsi="Times New Roman" w:cs="Times New Roman"/>
                <w:sz w:val="20"/>
                <w:szCs w:val="20"/>
              </w:rPr>
              <w:t>692806, Приморский край,</w:t>
            </w:r>
          </w:p>
          <w:p w:rsidR="004D55F0" w:rsidRDefault="004D55F0" w:rsidP="004D55F0">
            <w:pPr>
              <w:pStyle w:val="af4"/>
              <w:spacing w:before="240" w:after="240" w:line="240" w:lineRule="auto"/>
              <w:ind w:left="0" w:right="-2"/>
              <w:jc w:val="both"/>
              <w:rPr>
                <w:rFonts w:ascii="Times New Roman" w:eastAsia="Times New Roman" w:hAnsi="Times New Roman" w:cs="Times New Roman"/>
                <w:sz w:val="20"/>
                <w:szCs w:val="20"/>
              </w:rPr>
            </w:pPr>
            <w:r w:rsidRPr="004D55F0">
              <w:rPr>
                <w:rFonts w:ascii="Times New Roman" w:eastAsia="Times New Roman" w:hAnsi="Times New Roman" w:cs="Times New Roman"/>
                <w:sz w:val="20"/>
                <w:szCs w:val="20"/>
              </w:rPr>
              <w:t xml:space="preserve"> г. Большой Камень, ул. Карла Маркса, д. 47</w:t>
            </w:r>
          </w:p>
          <w:p w:rsidR="004D55F0" w:rsidRPr="004D55F0" w:rsidRDefault="004D55F0" w:rsidP="004D55F0">
            <w:pPr>
              <w:pStyle w:val="af4"/>
              <w:spacing w:before="240" w:after="240" w:line="240" w:lineRule="auto"/>
              <w:ind w:left="0" w:right="-2"/>
              <w:jc w:val="both"/>
              <w:rPr>
                <w:rFonts w:ascii="Times New Roman" w:eastAsia="Times New Roman" w:hAnsi="Times New Roman" w:cs="Times New Roman"/>
                <w:sz w:val="20"/>
                <w:szCs w:val="20"/>
              </w:rPr>
            </w:pPr>
            <w:r w:rsidRPr="004D55F0">
              <w:rPr>
                <w:rFonts w:ascii="Times New Roman" w:eastAsia="Times New Roman" w:hAnsi="Times New Roman" w:cs="Times New Roman"/>
                <w:sz w:val="20"/>
                <w:szCs w:val="20"/>
              </w:rPr>
              <w:t>Почтовый адрес:</w:t>
            </w:r>
            <w:r w:rsidR="0003112A">
              <w:rPr>
                <w:rFonts w:ascii="Times New Roman" w:eastAsia="Times New Roman" w:hAnsi="Times New Roman" w:cs="Times New Roman"/>
                <w:sz w:val="20"/>
                <w:szCs w:val="20"/>
              </w:rPr>
              <w:t xml:space="preserve"> </w:t>
            </w:r>
            <w:r w:rsidRPr="004D55F0">
              <w:rPr>
                <w:rFonts w:ascii="Times New Roman" w:eastAsia="Times New Roman" w:hAnsi="Times New Roman" w:cs="Times New Roman"/>
                <w:sz w:val="20"/>
                <w:szCs w:val="20"/>
              </w:rPr>
              <w:t>692806, Приморский край,</w:t>
            </w:r>
          </w:p>
          <w:p w:rsidR="0071320A" w:rsidRDefault="004D55F0" w:rsidP="004D55F0">
            <w:pPr>
              <w:pStyle w:val="af4"/>
              <w:spacing w:before="240" w:after="240" w:line="240" w:lineRule="auto"/>
              <w:ind w:left="0" w:right="-2"/>
              <w:jc w:val="both"/>
              <w:rPr>
                <w:rFonts w:ascii="Times New Roman" w:eastAsia="Times New Roman" w:hAnsi="Times New Roman" w:cs="Times New Roman"/>
                <w:sz w:val="20"/>
                <w:szCs w:val="20"/>
              </w:rPr>
            </w:pPr>
            <w:r w:rsidRPr="004D55F0">
              <w:rPr>
                <w:rFonts w:ascii="Times New Roman" w:eastAsia="Times New Roman" w:hAnsi="Times New Roman" w:cs="Times New Roman"/>
                <w:sz w:val="20"/>
                <w:szCs w:val="20"/>
              </w:rPr>
              <w:t xml:space="preserve"> г. Большой Камень, ул. Карла Маркса, д. 47</w:t>
            </w:r>
          </w:p>
          <w:p w:rsidR="0071320A" w:rsidRDefault="004D55F0">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ИНН /КПП</w:t>
            </w:r>
            <w:r w:rsidR="0003112A">
              <w:rPr>
                <w:rFonts w:ascii="Times New Roman" w:eastAsia="Times New Roman" w:hAnsi="Times New Roman" w:cs="Times New Roman"/>
                <w:sz w:val="20"/>
                <w:szCs w:val="20"/>
              </w:rPr>
              <w:t xml:space="preserve"> </w:t>
            </w:r>
            <w:r w:rsidRPr="004D55F0">
              <w:rPr>
                <w:rFonts w:ascii="Times New Roman" w:eastAsia="Times New Roman" w:hAnsi="Times New Roman" w:cs="Times New Roman"/>
                <w:sz w:val="20"/>
                <w:szCs w:val="20"/>
              </w:rPr>
              <w:t>2503027210</w:t>
            </w:r>
            <w:r>
              <w:rPr>
                <w:rFonts w:ascii="Times New Roman" w:eastAsia="Times New Roman" w:hAnsi="Times New Roman" w:cs="Times New Roman"/>
                <w:sz w:val="20"/>
                <w:szCs w:val="20"/>
              </w:rPr>
              <w:t>/</w:t>
            </w:r>
            <w:r w:rsidRPr="004D55F0">
              <w:rPr>
                <w:rFonts w:ascii="Times New Roman" w:eastAsia="Times New Roman" w:hAnsi="Times New Roman" w:cs="Times New Roman"/>
                <w:sz w:val="20"/>
                <w:szCs w:val="20"/>
              </w:rPr>
              <w:t>250301001</w:t>
            </w:r>
          </w:p>
          <w:p w:rsidR="004D55F0" w:rsidRDefault="004D55F0">
            <w:pPr>
              <w:pStyle w:val="af4"/>
              <w:spacing w:before="240" w:after="240" w:line="240" w:lineRule="auto"/>
              <w:ind w:left="0" w:right="-2"/>
              <w:jc w:val="both"/>
              <w:rPr>
                <w:rFonts w:ascii="Times New Roman" w:eastAsia="Times New Roman" w:hAnsi="Times New Roman" w:cs="Times New Roman"/>
                <w:sz w:val="20"/>
                <w:szCs w:val="20"/>
              </w:rPr>
            </w:pPr>
            <w:bookmarkStart w:id="4" w:name="_GoBack"/>
            <w:r>
              <w:rPr>
                <w:rFonts w:ascii="Times New Roman" w:eastAsia="Times New Roman" w:hAnsi="Times New Roman" w:cs="Times New Roman"/>
                <w:sz w:val="20"/>
                <w:szCs w:val="20"/>
              </w:rPr>
              <w:t xml:space="preserve">ОГРН </w:t>
            </w:r>
            <w:r w:rsidRPr="004D55F0">
              <w:rPr>
                <w:rFonts w:ascii="Times New Roman" w:eastAsia="Times New Roman" w:hAnsi="Times New Roman" w:cs="Times New Roman"/>
                <w:sz w:val="20"/>
                <w:szCs w:val="20"/>
              </w:rPr>
              <w:t>1092503000259</w:t>
            </w:r>
          </w:p>
          <w:p w:rsidR="00ED2264" w:rsidRDefault="00ED2264">
            <w:pPr>
              <w:pStyle w:val="af4"/>
              <w:spacing w:before="240" w:after="240" w:line="240" w:lineRule="auto"/>
              <w:ind w:left="0" w:right="-2"/>
              <w:jc w:val="both"/>
              <w:rPr>
                <w:rFonts w:ascii="Times New Roman" w:eastAsia="Times New Roman" w:hAnsi="Times New Roman" w:cs="Times New Roman"/>
                <w:sz w:val="20"/>
                <w:szCs w:val="20"/>
              </w:rPr>
            </w:pPr>
            <w:r w:rsidRPr="00ED2264">
              <w:rPr>
                <w:rFonts w:ascii="Times New Roman" w:eastAsia="Times New Roman" w:hAnsi="Times New Roman" w:cs="Times New Roman"/>
                <w:sz w:val="20"/>
                <w:szCs w:val="20"/>
              </w:rPr>
              <w:t>ОКТМО 05706000001</w:t>
            </w:r>
          </w:p>
          <w:p w:rsidR="0071320A" w:rsidRDefault="004D55F0">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Расчетный счет</w:t>
            </w:r>
            <w:r w:rsidR="0003112A">
              <w:rPr>
                <w:rFonts w:ascii="Times New Roman" w:eastAsia="Times New Roman" w:hAnsi="Times New Roman" w:cs="Times New Roman"/>
                <w:sz w:val="20"/>
                <w:szCs w:val="20"/>
              </w:rPr>
              <w:t xml:space="preserve"> </w:t>
            </w:r>
            <w:r w:rsidRPr="004D55F0">
              <w:rPr>
                <w:rFonts w:ascii="Times New Roman" w:eastAsia="Times New Roman" w:hAnsi="Times New Roman" w:cs="Times New Roman"/>
                <w:sz w:val="20"/>
                <w:szCs w:val="20"/>
              </w:rPr>
              <w:t>40703810750004001534</w:t>
            </w:r>
          </w:p>
          <w:p w:rsidR="0071320A" w:rsidRDefault="004D55F0">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Название Банка:</w:t>
            </w:r>
            <w:r w:rsidR="000F7703">
              <w:rPr>
                <w:rFonts w:ascii="Times New Roman" w:eastAsia="Times New Roman" w:hAnsi="Times New Roman" w:cs="Times New Roman"/>
                <w:sz w:val="20"/>
                <w:szCs w:val="20"/>
              </w:rPr>
              <w:t xml:space="preserve"> </w:t>
            </w:r>
            <w:r w:rsidR="00ED2264" w:rsidRPr="00ED2264">
              <w:rPr>
                <w:rFonts w:ascii="Times New Roman" w:eastAsia="Times New Roman" w:hAnsi="Times New Roman" w:cs="Times New Roman"/>
                <w:sz w:val="20"/>
                <w:szCs w:val="20"/>
              </w:rPr>
              <w:t>Дальневосточный банк ПАО «СБЕРБАНК» г.Хабаровск</w:t>
            </w:r>
          </w:p>
          <w:p w:rsidR="0071320A" w:rsidRDefault="004D55F0">
            <w:pPr>
              <w:pStyle w:val="af4"/>
              <w:spacing w:before="240" w:after="240" w:line="240" w:lineRule="auto"/>
              <w:ind w:left="0"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Кор.счет:</w:t>
            </w:r>
            <w:r w:rsidR="0003112A">
              <w:rPr>
                <w:rFonts w:ascii="Times New Roman" w:eastAsia="Times New Roman" w:hAnsi="Times New Roman" w:cs="Times New Roman"/>
                <w:sz w:val="20"/>
                <w:szCs w:val="20"/>
              </w:rPr>
              <w:t xml:space="preserve"> </w:t>
            </w:r>
            <w:r w:rsidR="00ED2264" w:rsidRPr="00ED2264">
              <w:rPr>
                <w:rFonts w:ascii="Times New Roman" w:eastAsia="Times New Roman" w:hAnsi="Times New Roman" w:cs="Times New Roman"/>
                <w:sz w:val="20"/>
                <w:szCs w:val="20"/>
              </w:rPr>
              <w:t>30101810600000000608</w:t>
            </w:r>
          </w:p>
          <w:p w:rsidR="0071320A" w:rsidRDefault="004D55F0">
            <w:pPr>
              <w:pStyle w:val="af4"/>
              <w:spacing w:before="240" w:after="240" w:line="240" w:lineRule="auto"/>
              <w:ind w:left="0" w:right="-2"/>
              <w:jc w:val="both"/>
              <w:rPr>
                <w:rFonts w:ascii="Times New Roman" w:eastAsia="Times New Roman" w:hAnsi="Times New Roman" w:cs="Times New Roman"/>
                <w:sz w:val="20"/>
                <w:szCs w:val="20"/>
              </w:rPr>
            </w:pPr>
            <w:r w:rsidRPr="004D55F0">
              <w:rPr>
                <w:rFonts w:ascii="Times New Roman" w:eastAsia="Times New Roman" w:hAnsi="Times New Roman" w:cs="Times New Roman"/>
                <w:sz w:val="20"/>
                <w:szCs w:val="20"/>
              </w:rPr>
              <w:t>БИК банка</w:t>
            </w:r>
            <w:r>
              <w:rPr>
                <w:rFonts w:ascii="Times New Roman" w:eastAsia="Times New Roman" w:hAnsi="Times New Roman" w:cs="Times New Roman"/>
                <w:sz w:val="20"/>
                <w:szCs w:val="20"/>
              </w:rPr>
              <w:t xml:space="preserve">: </w:t>
            </w:r>
            <w:r w:rsidR="00ED2264" w:rsidRPr="00ED2264">
              <w:rPr>
                <w:rFonts w:ascii="Times New Roman" w:eastAsia="Times New Roman" w:hAnsi="Times New Roman" w:cs="Times New Roman"/>
                <w:sz w:val="20"/>
                <w:szCs w:val="20"/>
              </w:rPr>
              <w:t>040813608</w:t>
            </w:r>
          </w:p>
          <w:p w:rsidR="0071320A" w:rsidRDefault="0071320A">
            <w:pPr>
              <w:pStyle w:val="af4"/>
              <w:spacing w:before="240" w:after="240" w:line="240" w:lineRule="auto"/>
              <w:ind w:left="0" w:right="-2"/>
              <w:jc w:val="both"/>
              <w:rPr>
                <w:rFonts w:ascii="Times New Roman" w:eastAsia="Times New Roman" w:hAnsi="Times New Roman" w:cs="Times New Roman"/>
                <w:sz w:val="20"/>
                <w:szCs w:val="20"/>
              </w:rPr>
            </w:pPr>
          </w:p>
          <w:bookmarkEnd w:id="4"/>
          <w:p w:rsidR="0071320A" w:rsidRDefault="0071320A">
            <w:pPr>
              <w:pStyle w:val="af4"/>
              <w:spacing w:before="240" w:after="240" w:line="240" w:lineRule="auto"/>
              <w:ind w:left="0" w:right="-2"/>
              <w:jc w:val="both"/>
              <w:rPr>
                <w:rFonts w:ascii="Times New Roman" w:eastAsia="Times New Roman" w:hAnsi="Times New Roman" w:cs="Times New Roman"/>
                <w:sz w:val="20"/>
                <w:szCs w:val="20"/>
              </w:rPr>
            </w:pPr>
          </w:p>
          <w:p w:rsidR="0071320A" w:rsidRDefault="0071320A">
            <w:pPr>
              <w:pStyle w:val="af4"/>
              <w:spacing w:before="240" w:after="240" w:line="240" w:lineRule="auto"/>
              <w:ind w:left="0" w:right="-2"/>
              <w:jc w:val="both"/>
              <w:rPr>
                <w:rFonts w:ascii="Times New Roman" w:eastAsia="Times New Roman" w:hAnsi="Times New Roman" w:cs="Times New Roman"/>
                <w:sz w:val="20"/>
                <w:szCs w:val="20"/>
              </w:rPr>
            </w:pPr>
          </w:p>
          <w:p w:rsidR="0071320A" w:rsidRDefault="0071320A">
            <w:pPr>
              <w:pStyle w:val="af4"/>
              <w:spacing w:before="240" w:after="240" w:line="240" w:lineRule="auto"/>
              <w:ind w:left="0" w:right="-2"/>
              <w:jc w:val="both"/>
              <w:rPr>
                <w:rFonts w:ascii="Times New Roman" w:eastAsia="Times New Roman" w:hAnsi="Times New Roman" w:cs="Times New Roman"/>
                <w:sz w:val="20"/>
                <w:szCs w:val="20"/>
              </w:rPr>
            </w:pPr>
          </w:p>
          <w:p w:rsidR="00F2470C" w:rsidRPr="007F5E77" w:rsidRDefault="000031EB">
            <w:p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w:t>
            </w:r>
            <w:r w:rsidR="00DA55E9" w:rsidRPr="00DA55E9">
              <w:rPr>
                <w:rFonts w:ascii="Times New Roman" w:eastAsia="Times New Roman" w:hAnsi="Times New Roman" w:cs="Times New Roman"/>
                <w:sz w:val="20"/>
                <w:szCs w:val="20"/>
              </w:rPr>
              <w:t>Улеско С</w:t>
            </w:r>
            <w:r w:rsidR="00DA55E9" w:rsidRPr="007F5E77">
              <w:rPr>
                <w:rFonts w:ascii="Times New Roman" w:eastAsia="Times New Roman" w:hAnsi="Times New Roman" w:cs="Times New Roman"/>
                <w:sz w:val="20"/>
                <w:szCs w:val="20"/>
              </w:rPr>
              <w:t>.</w:t>
            </w:r>
            <w:r w:rsidR="00DA55E9" w:rsidRPr="00DA55E9">
              <w:rPr>
                <w:rFonts w:ascii="Times New Roman" w:eastAsia="Times New Roman" w:hAnsi="Times New Roman" w:cs="Times New Roman"/>
                <w:sz w:val="20"/>
                <w:szCs w:val="20"/>
              </w:rPr>
              <w:t xml:space="preserve"> Б</w:t>
            </w:r>
            <w:r w:rsidR="00DA55E9" w:rsidRPr="007F5E77">
              <w:rPr>
                <w:rFonts w:ascii="Times New Roman" w:eastAsia="Times New Roman" w:hAnsi="Times New Roman" w:cs="Times New Roman"/>
                <w:sz w:val="20"/>
                <w:szCs w:val="20"/>
              </w:rPr>
              <w:t>.</w:t>
            </w:r>
          </w:p>
        </w:tc>
      </w:tr>
    </w:tbl>
    <w:p w:rsidR="00F2470C" w:rsidRDefault="00F2470C">
      <w:pPr>
        <w:spacing w:before="240" w:after="240" w:line="240" w:lineRule="auto"/>
        <w:ind w:right="-2" w:firstLine="284"/>
        <w:jc w:val="right"/>
        <w:rPr>
          <w:rFonts w:ascii="Times New Roman" w:hAnsi="Times New Roman" w:cs="Times New Roman"/>
          <w:sz w:val="20"/>
          <w:szCs w:val="20"/>
        </w:rPr>
      </w:pPr>
    </w:p>
    <w:p w:rsidR="00F2470C" w:rsidRDefault="00F2470C">
      <w:pPr>
        <w:spacing w:before="240" w:after="240" w:line="240" w:lineRule="auto"/>
        <w:ind w:right="-2" w:firstLine="284"/>
        <w:jc w:val="right"/>
        <w:rPr>
          <w:rFonts w:ascii="Times New Roman" w:hAnsi="Times New Roman" w:cs="Times New Roman"/>
          <w:sz w:val="20"/>
          <w:szCs w:val="20"/>
        </w:rPr>
      </w:pPr>
    </w:p>
    <w:p w:rsidR="00F2470C" w:rsidRDefault="00F2470C" w:rsidP="0071320A">
      <w:pPr>
        <w:spacing w:before="240" w:after="240" w:line="240" w:lineRule="auto"/>
        <w:ind w:right="-2"/>
        <w:rPr>
          <w:rFonts w:ascii="Times New Roman" w:hAnsi="Times New Roman" w:cs="Times New Roman"/>
          <w:sz w:val="20"/>
          <w:szCs w:val="20"/>
        </w:rPr>
      </w:pPr>
    </w:p>
    <w:p w:rsidR="00F2470C" w:rsidRDefault="00F2470C">
      <w:pPr>
        <w:spacing w:before="240" w:after="240" w:line="240" w:lineRule="auto"/>
        <w:ind w:right="-2" w:firstLine="284"/>
        <w:jc w:val="right"/>
        <w:rPr>
          <w:rFonts w:ascii="Times New Roman" w:hAnsi="Times New Roman" w:cs="Times New Roman"/>
          <w:sz w:val="20"/>
          <w:szCs w:val="20"/>
        </w:rPr>
      </w:pPr>
    </w:p>
    <w:p w:rsidR="00F2470C" w:rsidRDefault="00F2470C">
      <w:pPr>
        <w:spacing w:before="240" w:after="240" w:line="240" w:lineRule="auto"/>
        <w:ind w:right="-2" w:firstLine="284"/>
        <w:jc w:val="right"/>
        <w:rPr>
          <w:rFonts w:ascii="Times New Roman" w:hAnsi="Times New Roman" w:cs="Times New Roman"/>
          <w:sz w:val="20"/>
          <w:szCs w:val="20"/>
        </w:rPr>
      </w:pPr>
    </w:p>
    <w:p w:rsidR="00F2470C" w:rsidRDefault="000031EB" w:rsidP="0071320A">
      <w:pPr>
        <w:spacing w:before="240" w:after="240" w:line="240" w:lineRule="auto"/>
        <w:ind w:right="-2" w:firstLine="284"/>
        <w:jc w:val="right"/>
        <w:rPr>
          <w:rFonts w:ascii="Times New Roman" w:hAnsi="Times New Roman" w:cs="Times New Roman"/>
          <w:sz w:val="20"/>
          <w:szCs w:val="20"/>
        </w:rPr>
      </w:pPr>
      <w:r>
        <w:rPr>
          <w:rFonts w:ascii="Times New Roman" w:hAnsi="Times New Roman" w:cs="Times New Roman"/>
          <w:sz w:val="20"/>
          <w:szCs w:val="20"/>
        </w:rPr>
        <w:t>Приложение № 1</w:t>
      </w:r>
    </w:p>
    <w:p w:rsidR="00F2470C" w:rsidRDefault="00F2470C">
      <w:pPr>
        <w:spacing w:before="240" w:after="240" w:line="240" w:lineRule="auto"/>
        <w:ind w:right="-2" w:firstLine="284"/>
        <w:jc w:val="both"/>
        <w:rPr>
          <w:rFonts w:ascii="Times New Roman" w:eastAsia="Times New Roman" w:hAnsi="Times New Roman" w:cs="Times New Roman"/>
          <w:b/>
          <w:sz w:val="20"/>
          <w:szCs w:val="20"/>
        </w:rPr>
      </w:pPr>
    </w:p>
    <w:p w:rsidR="00F2470C" w:rsidRDefault="000031EB">
      <w:pPr>
        <w:spacing w:before="240" w:after="240" w:line="240" w:lineRule="auto"/>
        <w:ind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Порядок передачи билетной информации</w:t>
      </w:r>
    </w:p>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осуществляет формирование входных документов на основе билетной информации, размещённой Организатором в электронной системе продажи билетов Компании.</w:t>
      </w:r>
    </w:p>
    <w:p w:rsidR="00F2470C" w:rsidRDefault="00F2470C">
      <w:pPr>
        <w:spacing w:line="240" w:lineRule="auto"/>
        <w:ind w:right="-2" w:firstLine="284"/>
        <w:jc w:val="both"/>
        <w:rPr>
          <w:rFonts w:ascii="Times New Roman" w:eastAsia="Times New Roman" w:hAnsi="Times New Roman" w:cs="Times New Roman"/>
          <w:sz w:val="20"/>
          <w:szCs w:val="20"/>
        </w:rPr>
      </w:pPr>
    </w:p>
    <w:p w:rsidR="00F2470C" w:rsidRDefault="00F2470C">
      <w:pPr>
        <w:spacing w:line="240" w:lineRule="auto"/>
        <w:ind w:right="-2" w:firstLine="284"/>
        <w:jc w:val="both"/>
        <w:rPr>
          <w:rFonts w:ascii="Times New Roman" w:eastAsia="Times New Roman" w:hAnsi="Times New Roman" w:cs="Times New Roman"/>
          <w:sz w:val="20"/>
          <w:szCs w:val="20"/>
        </w:rPr>
      </w:pPr>
    </w:p>
    <w:p w:rsidR="00F2470C" w:rsidRDefault="00F2470C">
      <w:pPr>
        <w:spacing w:line="240" w:lineRule="auto"/>
        <w:ind w:right="-2" w:firstLine="284"/>
        <w:jc w:val="both"/>
        <w:rPr>
          <w:rFonts w:ascii="Times New Roman" w:eastAsia="Times New Roman" w:hAnsi="Times New Roman" w:cs="Times New Roman"/>
          <w:sz w:val="20"/>
          <w:szCs w:val="20"/>
        </w:rPr>
      </w:pPr>
    </w:p>
    <w:p w:rsidR="00F2470C" w:rsidRDefault="00F2470C">
      <w:pPr>
        <w:spacing w:line="240" w:lineRule="auto"/>
        <w:ind w:right="-2" w:firstLine="284"/>
        <w:jc w:val="both"/>
        <w:rPr>
          <w:rFonts w:ascii="Times New Roman" w:eastAsia="Times New Roman" w:hAnsi="Times New Roman" w:cs="Times New Roman"/>
          <w:sz w:val="20"/>
          <w:szCs w:val="20"/>
        </w:rPr>
      </w:pPr>
    </w:p>
    <w:tbl>
      <w:tblPr>
        <w:tblStyle w:val="StGen1"/>
        <w:tblW w:w="9025"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tblPr>
      <w:tblGrid>
        <w:gridCol w:w="4512"/>
        <w:gridCol w:w="4513"/>
      </w:tblGrid>
      <w:tr w:rsidR="00F2470C">
        <w:trPr>
          <w:trHeight w:val="2400"/>
        </w:trPr>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Компания:</w:t>
            </w: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0031EB">
            <w:pPr>
              <w:spacing w:before="240" w:after="240" w:line="240" w:lineRule="auto"/>
              <w:ind w:right="-2" w:firstLine="284"/>
              <w:jc w:val="both"/>
              <w:rPr>
                <w:rFonts w:ascii="Times New Roman" w:hAnsi="Times New Roman" w:cs="Times New Roman"/>
                <w:sz w:val="20"/>
                <w:szCs w:val="20"/>
              </w:rPr>
            </w:pPr>
            <w:r>
              <w:rPr>
                <w:rFonts w:ascii="Times New Roman" w:hAnsi="Times New Roman" w:cs="Times New Roman"/>
                <w:sz w:val="20"/>
                <w:szCs w:val="20"/>
              </w:rPr>
              <w:t>_______________/</w:t>
            </w:r>
            <w:r>
              <w:rPr>
                <w:rFonts w:ascii="Times New Roman" w:eastAsia="Times New Roman" w:hAnsi="Times New Roman" w:cs="Times New Roman"/>
                <w:sz w:val="20"/>
                <w:szCs w:val="20"/>
              </w:rPr>
              <w:t xml:space="preserve"> В. В. Першина</w:t>
            </w:r>
          </w:p>
        </w:tc>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w:t>
            </w:r>
          </w:p>
          <w:p w:rsidR="00F2470C" w:rsidRDefault="00F2470C">
            <w:pPr>
              <w:spacing w:after="240" w:line="240" w:lineRule="auto"/>
              <w:ind w:right="-2" w:firstLine="284"/>
              <w:jc w:val="both"/>
              <w:rPr>
                <w:rFonts w:ascii="Times New Roman" w:eastAsia="Times New Roman" w:hAnsi="Times New Roman" w:cs="Times New Roman"/>
                <w:b/>
                <w:sz w:val="20"/>
                <w:szCs w:val="20"/>
              </w:rPr>
            </w:pPr>
          </w:p>
          <w:p w:rsidR="00F2470C" w:rsidRDefault="00F2470C">
            <w:pPr>
              <w:spacing w:after="240" w:line="240" w:lineRule="auto"/>
              <w:ind w:right="-2" w:firstLine="284"/>
              <w:jc w:val="both"/>
              <w:rPr>
                <w:rFonts w:ascii="Times New Roman" w:eastAsia="Times New Roman" w:hAnsi="Times New Roman" w:cs="Times New Roman"/>
                <w:b/>
                <w:sz w:val="20"/>
                <w:szCs w:val="20"/>
              </w:rPr>
            </w:pPr>
          </w:p>
          <w:p w:rsidR="00F2470C" w:rsidRDefault="000031EB">
            <w:pPr>
              <w:spacing w:after="240" w:line="240" w:lineRule="auto"/>
              <w:ind w:right="-2" w:firstLine="284"/>
              <w:jc w:val="both"/>
              <w:rPr>
                <w:rFonts w:ascii="Times New Roman" w:hAnsi="Times New Roman" w:cs="Times New Roman"/>
                <w:sz w:val="20"/>
                <w:szCs w:val="20"/>
              </w:rPr>
            </w:pPr>
            <w:r>
              <w:rPr>
                <w:rFonts w:ascii="Times New Roman" w:eastAsia="Times New Roman" w:hAnsi="Times New Roman" w:cs="Times New Roman"/>
                <w:sz w:val="20"/>
                <w:szCs w:val="20"/>
              </w:rPr>
              <w:t>_______________/</w:t>
            </w:r>
            <w:r w:rsidR="00DA55E9" w:rsidRPr="00DA55E9">
              <w:rPr>
                <w:rFonts w:ascii="Times New Roman" w:eastAsia="Times New Roman" w:hAnsi="Times New Roman" w:cs="Times New Roman"/>
                <w:sz w:val="20"/>
                <w:szCs w:val="20"/>
              </w:rPr>
              <w:t>Улеско С</w:t>
            </w:r>
            <w:r w:rsidR="00DA55E9">
              <w:rPr>
                <w:rFonts w:ascii="Times New Roman" w:eastAsia="Times New Roman" w:hAnsi="Times New Roman" w:cs="Times New Roman"/>
                <w:sz w:val="20"/>
                <w:szCs w:val="20"/>
                <w:lang w:val="en-US"/>
              </w:rPr>
              <w:t>.</w:t>
            </w:r>
            <w:r w:rsidR="00DA55E9" w:rsidRPr="00DA55E9">
              <w:rPr>
                <w:rFonts w:ascii="Times New Roman" w:eastAsia="Times New Roman" w:hAnsi="Times New Roman" w:cs="Times New Roman"/>
                <w:sz w:val="20"/>
                <w:szCs w:val="20"/>
              </w:rPr>
              <w:t xml:space="preserve"> Б</w:t>
            </w:r>
            <w:r w:rsidR="00DA55E9">
              <w:rPr>
                <w:rFonts w:ascii="Times New Roman" w:eastAsia="Times New Roman" w:hAnsi="Times New Roman" w:cs="Times New Roman"/>
                <w:sz w:val="20"/>
                <w:szCs w:val="20"/>
                <w:lang w:val="en-US"/>
              </w:rPr>
              <w:t>.</w:t>
            </w:r>
          </w:p>
        </w:tc>
      </w:tr>
    </w:tbl>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0031EB" w:rsidP="00943299">
      <w:pPr>
        <w:spacing w:before="240" w:after="240" w:line="240" w:lineRule="auto"/>
        <w:ind w:right="-2" w:firstLine="284"/>
        <w:jc w:val="right"/>
        <w:rPr>
          <w:rFonts w:ascii="Times New Roman" w:hAnsi="Times New Roman" w:cs="Times New Roman"/>
          <w:sz w:val="20"/>
          <w:szCs w:val="20"/>
        </w:rPr>
      </w:pPr>
      <w:r>
        <w:rPr>
          <w:rFonts w:ascii="Times New Roman" w:hAnsi="Times New Roman" w:cs="Times New Roman"/>
          <w:sz w:val="20"/>
          <w:szCs w:val="20"/>
        </w:rPr>
        <w:br w:type="page" w:clear="all"/>
      </w:r>
      <w:r>
        <w:rPr>
          <w:rFonts w:ascii="Times New Roman" w:hAnsi="Times New Roman" w:cs="Times New Roman"/>
          <w:sz w:val="20"/>
          <w:szCs w:val="20"/>
        </w:rPr>
        <w:lastRenderedPageBreak/>
        <w:t>Приложение № 2</w:t>
      </w:r>
    </w:p>
    <w:p w:rsidR="00F2470C" w:rsidRDefault="000031EB">
      <w:pPr>
        <w:spacing w:line="240" w:lineRule="auto"/>
        <w:ind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Расчет стоимости услуг</w:t>
      </w:r>
    </w:p>
    <w:tbl>
      <w:tblPr>
        <w:tblW w:w="10210" w:type="dxa"/>
        <w:tblInd w:w="-294" w:type="dxa"/>
        <w:tblLayout w:type="fixed"/>
        <w:tblLook w:val="04A0"/>
      </w:tblPr>
      <w:tblGrid>
        <w:gridCol w:w="2493"/>
        <w:gridCol w:w="125"/>
        <w:gridCol w:w="1028"/>
        <w:gridCol w:w="880"/>
        <w:gridCol w:w="2117"/>
        <w:gridCol w:w="10"/>
        <w:gridCol w:w="1791"/>
        <w:gridCol w:w="51"/>
        <w:gridCol w:w="1428"/>
        <w:gridCol w:w="287"/>
      </w:tblGrid>
      <w:tr w:rsidR="00F2470C">
        <w:trPr>
          <w:gridAfter w:val="1"/>
          <w:wAfter w:w="287" w:type="dxa"/>
          <w:trHeight w:val="740"/>
        </w:trPr>
        <w:tc>
          <w:tcPr>
            <w:tcW w:w="261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bCs/>
                <w:color w:val="000000"/>
                <w:sz w:val="20"/>
                <w:szCs w:val="20"/>
              </w:rPr>
              <w:t>Наименование услуги</w:t>
            </w:r>
          </w:p>
        </w:tc>
        <w:tc>
          <w:tcPr>
            <w:tcW w:w="1908" w:type="dxa"/>
            <w:gridSpan w:val="2"/>
            <w:tcBorders>
              <w:top w:val="single" w:sz="8"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bCs/>
                <w:color w:val="000000"/>
                <w:sz w:val="20"/>
                <w:szCs w:val="20"/>
              </w:rPr>
              <w:t xml:space="preserve">Стоимость реализованных билетов, руб. </w:t>
            </w:r>
            <w:r>
              <w:rPr>
                <w:rFonts w:ascii="Times New Roman" w:eastAsia="Times New Roman" w:hAnsi="Times New Roman"/>
                <w:color w:val="000000"/>
                <w:sz w:val="20"/>
                <w:szCs w:val="20"/>
              </w:rPr>
              <w:t>(ориентировочно)</w:t>
            </w:r>
          </w:p>
        </w:tc>
        <w:tc>
          <w:tcPr>
            <w:tcW w:w="2117" w:type="dxa"/>
            <w:tcBorders>
              <w:top w:val="single" w:sz="8"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bCs/>
                <w:color w:val="000000"/>
                <w:sz w:val="20"/>
                <w:szCs w:val="20"/>
              </w:rPr>
              <w:t>Вознаграждение Компании, %</w:t>
            </w:r>
          </w:p>
        </w:tc>
        <w:tc>
          <w:tcPr>
            <w:tcW w:w="1801" w:type="dxa"/>
            <w:gridSpan w:val="2"/>
            <w:tcBorders>
              <w:top w:val="single" w:sz="8"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bCs/>
                <w:color w:val="000000"/>
                <w:sz w:val="20"/>
                <w:szCs w:val="20"/>
              </w:rPr>
              <w:t>Итого, руб.</w:t>
            </w:r>
          </w:p>
        </w:tc>
        <w:tc>
          <w:tcPr>
            <w:tcW w:w="1479" w:type="dxa"/>
            <w:gridSpan w:val="2"/>
            <w:tcBorders>
              <w:top w:val="single" w:sz="8"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В том числе НДС 20%</w:t>
            </w:r>
          </w:p>
        </w:tc>
      </w:tr>
      <w:tr w:rsidR="00F2470C">
        <w:trPr>
          <w:gridAfter w:val="1"/>
          <w:wAfter w:w="287" w:type="dxa"/>
          <w:trHeight w:val="790"/>
        </w:trPr>
        <w:tc>
          <w:tcPr>
            <w:tcW w:w="2618" w:type="dxa"/>
            <w:gridSpan w:val="2"/>
            <w:tcBorders>
              <w:top w:val="none" w:sz="4" w:space="0" w:color="000000"/>
              <w:left w:val="single" w:sz="8" w:space="0" w:color="000000"/>
              <w:bottom w:val="single" w:sz="8" w:space="0" w:color="000000"/>
              <w:right w:val="single" w:sz="8" w:space="0" w:color="000000"/>
            </w:tcBorders>
            <w:shd w:val="clear" w:color="auto" w:fill="auto"/>
            <w:vAlign w:val="center"/>
          </w:tcPr>
          <w:p w:rsidR="00F2470C" w:rsidRDefault="000031EB">
            <w:pP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Реализация билетов на зрелищные мероприятия Организатора </w:t>
            </w:r>
          </w:p>
        </w:tc>
        <w:tc>
          <w:tcPr>
            <w:tcW w:w="1908" w:type="dxa"/>
            <w:gridSpan w:val="2"/>
            <w:tcBorders>
              <w:top w:val="none" w:sz="4"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2117" w:type="dxa"/>
            <w:tcBorders>
              <w:top w:val="none" w:sz="4" w:space="0" w:color="000000"/>
              <w:left w:val="none" w:sz="4" w:space="0" w:color="000000"/>
              <w:bottom w:val="single" w:sz="8" w:space="0" w:color="000000"/>
              <w:right w:val="single" w:sz="8" w:space="0" w:color="000000"/>
            </w:tcBorders>
            <w:shd w:val="clear" w:color="auto" w:fill="auto"/>
            <w:vAlign w:val="center"/>
          </w:tcPr>
          <w:p w:rsidR="00F2470C" w:rsidRDefault="0071320A">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r w:rsidR="000031EB">
              <w:rPr>
                <w:rFonts w:ascii="Times New Roman" w:eastAsia="Times New Roman" w:hAnsi="Times New Roman"/>
                <w:color w:val="000000"/>
                <w:sz w:val="20"/>
                <w:szCs w:val="20"/>
              </w:rPr>
              <w:t>%</w:t>
            </w:r>
          </w:p>
        </w:tc>
        <w:tc>
          <w:tcPr>
            <w:tcW w:w="1801" w:type="dxa"/>
            <w:gridSpan w:val="2"/>
            <w:tcBorders>
              <w:top w:val="none" w:sz="4"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hAnsi="Times New Roman"/>
                <w:sz w:val="20"/>
                <w:szCs w:val="20"/>
              </w:rPr>
              <w:t>-</w:t>
            </w:r>
            <w:r>
              <w:rPr>
                <w:rFonts w:ascii="Times New Roman" w:eastAsia="Times New Roman" w:hAnsi="Times New Roman"/>
                <w:color w:val="000000"/>
                <w:sz w:val="20"/>
                <w:szCs w:val="20"/>
              </w:rPr>
              <w:t xml:space="preserve"> ₽</w:t>
            </w:r>
          </w:p>
        </w:tc>
        <w:tc>
          <w:tcPr>
            <w:tcW w:w="1479" w:type="dxa"/>
            <w:gridSpan w:val="2"/>
            <w:tcBorders>
              <w:top w:val="none" w:sz="4" w:space="0" w:color="000000"/>
              <w:left w:val="none" w:sz="4" w:space="0" w:color="000000"/>
              <w:bottom w:val="single" w:sz="8" w:space="0" w:color="000000"/>
              <w:right w:val="single" w:sz="8" w:space="0" w:color="000000"/>
            </w:tcBorders>
            <w:shd w:val="clear" w:color="auto" w:fill="auto"/>
            <w:vAlign w:val="center"/>
          </w:tcPr>
          <w:p w:rsidR="00F2470C" w:rsidRDefault="00F2470C">
            <w:pPr>
              <w:jc w:val="center"/>
              <w:rPr>
                <w:rFonts w:ascii="Times New Roman" w:eastAsia="Times New Roman" w:hAnsi="Times New Roman"/>
                <w:color w:val="000000"/>
                <w:sz w:val="20"/>
                <w:szCs w:val="20"/>
              </w:rPr>
            </w:pPr>
          </w:p>
        </w:tc>
      </w:tr>
      <w:tr w:rsidR="00F2470C">
        <w:trPr>
          <w:gridAfter w:val="1"/>
          <w:wAfter w:w="287" w:type="dxa"/>
          <w:trHeight w:val="660"/>
        </w:trPr>
        <w:tc>
          <w:tcPr>
            <w:tcW w:w="9923" w:type="dxa"/>
            <w:gridSpan w:val="9"/>
            <w:tcBorders>
              <w:top w:val="single" w:sz="8" w:space="0" w:color="000000"/>
              <w:left w:val="single" w:sz="8" w:space="0" w:color="000000"/>
              <w:bottom w:val="single" w:sz="8" w:space="0" w:color="000000"/>
              <w:right w:val="single" w:sz="8" w:space="0" w:color="000000"/>
            </w:tcBorders>
            <w:shd w:val="clear" w:color="auto" w:fill="auto"/>
            <w:vAlign w:val="center"/>
          </w:tcPr>
          <w:p w:rsidR="00F2470C" w:rsidRDefault="00F2470C">
            <w:pPr>
              <w:rPr>
                <w:rFonts w:ascii="Times New Roman" w:eastAsia="Times New Roman" w:hAnsi="Times New Roman"/>
                <w:color w:val="000000"/>
                <w:sz w:val="20"/>
                <w:szCs w:val="20"/>
              </w:rPr>
            </w:pPr>
          </w:p>
        </w:tc>
      </w:tr>
      <w:tr w:rsidR="00F2470C">
        <w:trPr>
          <w:gridAfter w:val="1"/>
          <w:wAfter w:w="287" w:type="dxa"/>
          <w:trHeight w:val="530"/>
        </w:trPr>
        <w:tc>
          <w:tcPr>
            <w:tcW w:w="24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Наименование услуги</w:t>
            </w:r>
          </w:p>
        </w:tc>
        <w:tc>
          <w:tcPr>
            <w:tcW w:w="1153" w:type="dxa"/>
            <w:gridSpan w:val="2"/>
            <w:tcBorders>
              <w:top w:val="single" w:sz="8"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Ед. измерен.</w:t>
            </w:r>
          </w:p>
        </w:tc>
        <w:tc>
          <w:tcPr>
            <w:tcW w:w="880" w:type="dxa"/>
            <w:tcBorders>
              <w:top w:val="single" w:sz="8"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Кол-во единиц</w:t>
            </w:r>
          </w:p>
        </w:tc>
        <w:tc>
          <w:tcPr>
            <w:tcW w:w="2127" w:type="dxa"/>
            <w:gridSpan w:val="2"/>
            <w:tcBorders>
              <w:top w:val="single" w:sz="8"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Цена за единицу, руб. </w:t>
            </w:r>
          </w:p>
        </w:tc>
        <w:tc>
          <w:tcPr>
            <w:tcW w:w="1842" w:type="dxa"/>
            <w:gridSpan w:val="2"/>
            <w:tcBorders>
              <w:top w:val="single" w:sz="8"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Стоимость, руб.</w:t>
            </w:r>
          </w:p>
        </w:tc>
        <w:tc>
          <w:tcPr>
            <w:tcW w:w="1428" w:type="dxa"/>
            <w:tcBorders>
              <w:top w:val="single" w:sz="8" w:space="0" w:color="000000"/>
              <w:left w:val="none" w:sz="4"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Без НДС</w:t>
            </w:r>
          </w:p>
        </w:tc>
      </w:tr>
      <w:tr w:rsidR="00F2470C">
        <w:trPr>
          <w:gridAfter w:val="1"/>
          <w:wAfter w:w="287" w:type="dxa"/>
          <w:trHeight w:val="291"/>
        </w:trPr>
        <w:tc>
          <w:tcPr>
            <w:tcW w:w="2493" w:type="dxa"/>
            <w:vMerge w:val="restart"/>
            <w:tcBorders>
              <w:top w:val="none" w:sz="4" w:space="0" w:color="000000"/>
              <w:left w:val="single" w:sz="8" w:space="0" w:color="000000"/>
              <w:bottom w:val="single" w:sz="8" w:space="0" w:color="000000"/>
              <w:right w:val="single" w:sz="8" w:space="0" w:color="000000"/>
            </w:tcBorders>
            <w:shd w:val="clear" w:color="auto" w:fill="auto"/>
            <w:vAlign w:val="center"/>
          </w:tcPr>
          <w:p w:rsidR="00F2470C" w:rsidRDefault="000031EB">
            <w:pPr>
              <w:rPr>
                <w:rFonts w:ascii="Times New Roman" w:eastAsia="Times New Roman" w:hAnsi="Times New Roman"/>
                <w:color w:val="000000"/>
                <w:sz w:val="20"/>
                <w:szCs w:val="20"/>
              </w:rPr>
            </w:pPr>
            <w:r>
              <w:rPr>
                <w:rFonts w:ascii="Times New Roman" w:eastAsia="Times New Roman" w:hAnsi="Times New Roman"/>
                <w:color w:val="000000"/>
                <w:sz w:val="20"/>
                <w:szCs w:val="20"/>
              </w:rPr>
              <w:t>Передача неисключительной лицензии на Программное обеспечения «Муза»</w:t>
            </w:r>
          </w:p>
        </w:tc>
        <w:tc>
          <w:tcPr>
            <w:tcW w:w="1153" w:type="dxa"/>
            <w:gridSpan w:val="2"/>
            <w:vMerge w:val="restart"/>
            <w:tcBorders>
              <w:top w:val="none" w:sz="4" w:space="0" w:color="000000"/>
              <w:left w:val="single" w:sz="8"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lang w:val="en-US"/>
              </w:rPr>
            </w:pPr>
            <w:r>
              <w:rPr>
                <w:rFonts w:ascii="Times New Roman" w:eastAsia="Times New Roman" w:hAnsi="Times New Roman"/>
                <w:color w:val="000000"/>
                <w:sz w:val="20"/>
                <w:szCs w:val="20"/>
              </w:rPr>
              <w:t>-</w:t>
            </w:r>
          </w:p>
        </w:tc>
        <w:tc>
          <w:tcPr>
            <w:tcW w:w="880" w:type="dxa"/>
            <w:vMerge w:val="restart"/>
            <w:tcBorders>
              <w:top w:val="none" w:sz="4" w:space="0" w:color="000000"/>
              <w:left w:val="single" w:sz="8"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w:t>
            </w:r>
          </w:p>
        </w:tc>
        <w:tc>
          <w:tcPr>
            <w:tcW w:w="2127" w:type="dxa"/>
            <w:gridSpan w:val="2"/>
            <w:vMerge w:val="restart"/>
            <w:tcBorders>
              <w:top w:val="none" w:sz="4" w:space="0" w:color="000000"/>
              <w:left w:val="single" w:sz="8"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  ₽</w:t>
            </w:r>
          </w:p>
        </w:tc>
        <w:tc>
          <w:tcPr>
            <w:tcW w:w="1842" w:type="dxa"/>
            <w:gridSpan w:val="2"/>
            <w:vMerge w:val="restart"/>
            <w:tcBorders>
              <w:top w:val="none" w:sz="4" w:space="0" w:color="000000"/>
              <w:left w:val="single" w:sz="8" w:space="0" w:color="000000"/>
              <w:bottom w:val="single" w:sz="8" w:space="0" w:color="000000"/>
              <w:right w:val="single" w:sz="8" w:space="0" w:color="000000"/>
            </w:tcBorders>
            <w:shd w:val="clear" w:color="auto" w:fill="auto"/>
            <w:vAlign w:val="center"/>
          </w:tcPr>
          <w:p w:rsidR="00F2470C" w:rsidRDefault="000031EB">
            <w:pPr>
              <w:jc w:val="center"/>
              <w:rPr>
                <w:rFonts w:ascii="Times New Roman" w:eastAsia="Times New Roman" w:hAnsi="Times New Roman"/>
                <w:color w:val="000000"/>
                <w:sz w:val="20"/>
                <w:szCs w:val="20"/>
              </w:rPr>
            </w:pPr>
            <w:bookmarkStart w:id="5" w:name="RANGE!H9"/>
            <w:r>
              <w:rPr>
                <w:rFonts w:ascii="Times New Roman" w:eastAsia="Times New Roman" w:hAnsi="Times New Roman"/>
                <w:color w:val="000000"/>
                <w:sz w:val="20"/>
                <w:szCs w:val="20"/>
              </w:rPr>
              <w:t>- ₽</w:t>
            </w:r>
            <w:bookmarkEnd w:id="5"/>
          </w:p>
        </w:tc>
        <w:tc>
          <w:tcPr>
            <w:tcW w:w="1428" w:type="dxa"/>
            <w:vMerge w:val="restart"/>
            <w:tcBorders>
              <w:top w:val="none" w:sz="4" w:space="0" w:color="000000"/>
              <w:left w:val="single" w:sz="8" w:space="0" w:color="000000"/>
              <w:bottom w:val="single" w:sz="8" w:space="0" w:color="000000"/>
              <w:right w:val="single" w:sz="8" w:space="0" w:color="000000"/>
            </w:tcBorders>
            <w:shd w:val="clear" w:color="auto" w:fill="auto"/>
            <w:vAlign w:val="center"/>
          </w:tcPr>
          <w:p w:rsidR="00F2470C" w:rsidRDefault="00F2470C">
            <w:pPr>
              <w:jc w:val="center"/>
              <w:rPr>
                <w:rFonts w:ascii="Times New Roman" w:eastAsia="Times New Roman" w:hAnsi="Times New Roman"/>
                <w:color w:val="000000"/>
                <w:sz w:val="20"/>
                <w:szCs w:val="20"/>
              </w:rPr>
            </w:pPr>
          </w:p>
        </w:tc>
      </w:tr>
      <w:tr w:rsidR="00F2470C">
        <w:trPr>
          <w:trHeight w:val="830"/>
        </w:trPr>
        <w:tc>
          <w:tcPr>
            <w:tcW w:w="2493" w:type="dxa"/>
            <w:vMerge/>
            <w:tcBorders>
              <w:top w:val="none" w:sz="4" w:space="0" w:color="000000"/>
              <w:left w:val="single" w:sz="8" w:space="0" w:color="000000"/>
              <w:bottom w:val="single" w:sz="8" w:space="0" w:color="000000"/>
              <w:right w:val="single" w:sz="8" w:space="0" w:color="000000"/>
            </w:tcBorders>
            <w:vAlign w:val="center"/>
          </w:tcPr>
          <w:p w:rsidR="00F2470C" w:rsidRDefault="00F2470C">
            <w:pPr>
              <w:rPr>
                <w:rFonts w:ascii="Times New Roman" w:eastAsia="Times New Roman" w:hAnsi="Times New Roman"/>
                <w:color w:val="000000"/>
                <w:sz w:val="20"/>
                <w:szCs w:val="20"/>
              </w:rPr>
            </w:pPr>
          </w:p>
        </w:tc>
        <w:tc>
          <w:tcPr>
            <w:tcW w:w="1153" w:type="dxa"/>
            <w:gridSpan w:val="2"/>
            <w:vMerge/>
            <w:tcBorders>
              <w:top w:val="none" w:sz="4" w:space="0" w:color="000000"/>
              <w:left w:val="single" w:sz="8" w:space="0" w:color="000000"/>
              <w:bottom w:val="single" w:sz="8" w:space="0" w:color="000000"/>
              <w:right w:val="single" w:sz="8" w:space="0" w:color="000000"/>
            </w:tcBorders>
            <w:vAlign w:val="center"/>
          </w:tcPr>
          <w:p w:rsidR="00F2470C" w:rsidRDefault="00F2470C">
            <w:pPr>
              <w:rPr>
                <w:rFonts w:ascii="Times New Roman" w:eastAsia="Times New Roman" w:hAnsi="Times New Roman"/>
                <w:color w:val="000000"/>
                <w:sz w:val="20"/>
                <w:szCs w:val="20"/>
              </w:rPr>
            </w:pPr>
          </w:p>
        </w:tc>
        <w:tc>
          <w:tcPr>
            <w:tcW w:w="880" w:type="dxa"/>
            <w:vMerge/>
            <w:tcBorders>
              <w:top w:val="none" w:sz="4" w:space="0" w:color="000000"/>
              <w:left w:val="single" w:sz="8" w:space="0" w:color="000000"/>
              <w:bottom w:val="single" w:sz="8" w:space="0" w:color="000000"/>
              <w:right w:val="single" w:sz="8" w:space="0" w:color="000000"/>
            </w:tcBorders>
            <w:vAlign w:val="center"/>
          </w:tcPr>
          <w:p w:rsidR="00F2470C" w:rsidRDefault="00F2470C">
            <w:pPr>
              <w:rPr>
                <w:rFonts w:ascii="Times New Roman" w:eastAsia="Times New Roman" w:hAnsi="Times New Roman"/>
                <w:color w:val="000000"/>
                <w:sz w:val="20"/>
                <w:szCs w:val="20"/>
              </w:rPr>
            </w:pPr>
          </w:p>
        </w:tc>
        <w:tc>
          <w:tcPr>
            <w:tcW w:w="2127" w:type="dxa"/>
            <w:gridSpan w:val="2"/>
            <w:vMerge/>
            <w:tcBorders>
              <w:top w:val="none" w:sz="4" w:space="0" w:color="000000"/>
              <w:left w:val="single" w:sz="8" w:space="0" w:color="000000"/>
              <w:bottom w:val="single" w:sz="8" w:space="0" w:color="000000"/>
              <w:right w:val="single" w:sz="8" w:space="0" w:color="000000"/>
            </w:tcBorders>
            <w:vAlign w:val="center"/>
          </w:tcPr>
          <w:p w:rsidR="00F2470C" w:rsidRDefault="00F2470C">
            <w:pPr>
              <w:rPr>
                <w:rFonts w:ascii="Times New Roman" w:eastAsia="Times New Roman" w:hAnsi="Times New Roman"/>
                <w:color w:val="000000"/>
                <w:sz w:val="20"/>
                <w:szCs w:val="20"/>
              </w:rPr>
            </w:pPr>
          </w:p>
        </w:tc>
        <w:tc>
          <w:tcPr>
            <w:tcW w:w="1842" w:type="dxa"/>
            <w:gridSpan w:val="2"/>
            <w:vMerge/>
            <w:tcBorders>
              <w:top w:val="none" w:sz="4" w:space="0" w:color="000000"/>
              <w:left w:val="single" w:sz="8" w:space="0" w:color="000000"/>
              <w:bottom w:val="single" w:sz="8" w:space="0" w:color="000000"/>
              <w:right w:val="single" w:sz="8" w:space="0" w:color="000000"/>
            </w:tcBorders>
            <w:vAlign w:val="center"/>
          </w:tcPr>
          <w:p w:rsidR="00F2470C" w:rsidRDefault="00F2470C">
            <w:pPr>
              <w:rPr>
                <w:rFonts w:ascii="Times New Roman" w:eastAsia="Times New Roman" w:hAnsi="Times New Roman"/>
                <w:color w:val="000000"/>
                <w:sz w:val="20"/>
                <w:szCs w:val="20"/>
              </w:rPr>
            </w:pPr>
          </w:p>
        </w:tc>
        <w:tc>
          <w:tcPr>
            <w:tcW w:w="1428" w:type="dxa"/>
            <w:vMerge/>
            <w:tcBorders>
              <w:top w:val="none" w:sz="4" w:space="0" w:color="000000"/>
              <w:left w:val="single" w:sz="8" w:space="0" w:color="000000"/>
              <w:bottom w:val="single" w:sz="8" w:space="0" w:color="000000"/>
              <w:right w:val="single" w:sz="8" w:space="0" w:color="000000"/>
            </w:tcBorders>
            <w:vAlign w:val="center"/>
          </w:tcPr>
          <w:p w:rsidR="00F2470C" w:rsidRDefault="00F2470C">
            <w:pPr>
              <w:rPr>
                <w:rFonts w:ascii="Times New Roman" w:eastAsia="Times New Roman" w:hAnsi="Times New Roman"/>
                <w:color w:val="000000"/>
                <w:sz w:val="20"/>
                <w:szCs w:val="20"/>
              </w:rPr>
            </w:pPr>
          </w:p>
        </w:tc>
        <w:tc>
          <w:tcPr>
            <w:tcW w:w="287" w:type="dxa"/>
            <w:tcBorders>
              <w:top w:val="none" w:sz="4" w:space="0" w:color="000000"/>
              <w:left w:val="none" w:sz="4" w:space="0" w:color="000000"/>
              <w:bottom w:val="none" w:sz="4" w:space="0" w:color="000000"/>
              <w:right w:val="none" w:sz="4" w:space="0" w:color="000000"/>
            </w:tcBorders>
            <w:shd w:val="clear" w:color="auto" w:fill="auto"/>
            <w:noWrap/>
            <w:vAlign w:val="bottom"/>
          </w:tcPr>
          <w:p w:rsidR="00F2470C" w:rsidRDefault="00F2470C">
            <w:pPr>
              <w:jc w:val="center"/>
              <w:rPr>
                <w:rFonts w:ascii="Times New Roman" w:eastAsia="Times New Roman" w:hAnsi="Times New Roman"/>
                <w:color w:val="000000"/>
                <w:sz w:val="20"/>
                <w:szCs w:val="20"/>
              </w:rPr>
            </w:pPr>
          </w:p>
        </w:tc>
      </w:tr>
    </w:tbl>
    <w:p w:rsidR="00F2470C" w:rsidRDefault="00F2470C">
      <w:pPr>
        <w:spacing w:before="240" w:after="240" w:line="240" w:lineRule="auto"/>
        <w:ind w:right="-2" w:firstLine="284"/>
        <w:jc w:val="both"/>
        <w:rPr>
          <w:rFonts w:ascii="Times New Roman" w:eastAsia="Times New Roman" w:hAnsi="Times New Roman" w:cs="Times New Roman"/>
          <w:b/>
          <w:sz w:val="20"/>
          <w:szCs w:val="20"/>
        </w:rPr>
      </w:pPr>
    </w:p>
    <w:p w:rsidR="00F2470C" w:rsidRDefault="000031EB">
      <w:p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Цена Договора (далее цена Договора) составляет:</w:t>
      </w:r>
    </w:p>
    <w:p w:rsidR="00F2470C" w:rsidRDefault="000031EB">
      <w:pPr>
        <w:spacing w:before="240" w:after="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1320A">
        <w:rPr>
          <w:rFonts w:ascii="Times New Roman" w:eastAsia="Times New Roman" w:hAnsi="Times New Roman" w:cs="Times New Roman"/>
          <w:sz w:val="20"/>
          <w:szCs w:val="20"/>
        </w:rPr>
        <w:t>5</w:t>
      </w:r>
      <w:r>
        <w:rPr>
          <w:rFonts w:ascii="Times New Roman" w:eastAsia="Times New Roman" w:hAnsi="Times New Roman" w:cs="Times New Roman"/>
          <w:sz w:val="20"/>
          <w:szCs w:val="20"/>
        </w:rPr>
        <w:t>% (</w:t>
      </w:r>
      <w:r w:rsidR="0071320A">
        <w:rPr>
          <w:rFonts w:ascii="Times New Roman" w:eastAsia="Times New Roman" w:hAnsi="Times New Roman" w:cs="Times New Roman"/>
          <w:sz w:val="20"/>
          <w:szCs w:val="20"/>
        </w:rPr>
        <w:t>Пят</w:t>
      </w:r>
      <w:r>
        <w:rPr>
          <w:rFonts w:ascii="Times New Roman" w:eastAsia="Times New Roman" w:hAnsi="Times New Roman" w:cs="Times New Roman"/>
          <w:sz w:val="20"/>
          <w:szCs w:val="20"/>
        </w:rPr>
        <w:t xml:space="preserve">ь процентов) от суммы за оказанные Компанией услуги по реализации билетов, </w:t>
      </w:r>
      <w:r w:rsidRPr="00A20C09">
        <w:rPr>
          <w:rFonts w:ascii="Times New Roman" w:eastAsia="Times New Roman" w:hAnsi="Times New Roman" w:cs="Times New Roman"/>
          <w:color w:val="FF0000"/>
          <w:sz w:val="20"/>
          <w:szCs w:val="20"/>
        </w:rPr>
        <w:t>в том числе НДС 20%.</w:t>
      </w:r>
    </w:p>
    <w:p w:rsidR="00F2470C" w:rsidRDefault="000031EB">
      <w:pPr>
        <w:spacing w:before="240" w:after="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Источник финансирования: </w:t>
      </w:r>
    </w:p>
    <w:p w:rsidR="00F2470C" w:rsidRDefault="00F2470C">
      <w:pPr>
        <w:spacing w:line="240" w:lineRule="auto"/>
        <w:ind w:right="-2" w:firstLine="284"/>
        <w:jc w:val="center"/>
        <w:rPr>
          <w:rFonts w:ascii="Times New Roman" w:eastAsia="Times New Roman" w:hAnsi="Times New Roman" w:cs="Times New Roman"/>
          <w:sz w:val="20"/>
          <w:szCs w:val="20"/>
        </w:rPr>
      </w:pPr>
    </w:p>
    <w:tbl>
      <w:tblPr>
        <w:tblStyle w:val="StGen1"/>
        <w:tblW w:w="9025"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tblPr>
      <w:tblGrid>
        <w:gridCol w:w="4512"/>
        <w:gridCol w:w="4513"/>
      </w:tblGrid>
      <w:tr w:rsidR="00F2470C">
        <w:trPr>
          <w:trHeight w:val="2400"/>
        </w:trPr>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Компания:</w:t>
            </w: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0031EB">
            <w:pPr>
              <w:spacing w:before="240" w:after="240" w:line="240" w:lineRule="auto"/>
              <w:ind w:right="-2" w:firstLine="284"/>
              <w:jc w:val="both"/>
              <w:rPr>
                <w:rFonts w:ascii="Times New Roman" w:hAnsi="Times New Roman" w:cs="Times New Roman"/>
              </w:rPr>
            </w:pPr>
            <w:r>
              <w:rPr>
                <w:rFonts w:ascii="Times New Roman" w:hAnsi="Times New Roman" w:cs="Times New Roman"/>
                <w:sz w:val="20"/>
                <w:szCs w:val="20"/>
              </w:rPr>
              <w:t>_______________/</w:t>
            </w:r>
            <w:r>
              <w:rPr>
                <w:rFonts w:ascii="Times New Roman" w:eastAsia="Times New Roman" w:hAnsi="Times New Roman" w:cs="Times New Roman"/>
                <w:sz w:val="20"/>
                <w:szCs w:val="20"/>
              </w:rPr>
              <w:t xml:space="preserve"> В. В. Першина</w:t>
            </w:r>
          </w:p>
        </w:tc>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Организатор:</w:t>
            </w:r>
          </w:p>
          <w:p w:rsidR="00F2470C" w:rsidRDefault="00F2470C">
            <w:pPr>
              <w:spacing w:after="240" w:line="240" w:lineRule="auto"/>
              <w:ind w:right="-2" w:firstLine="284"/>
              <w:jc w:val="both"/>
              <w:rPr>
                <w:rFonts w:ascii="Times New Roman" w:eastAsia="Times New Roman" w:hAnsi="Times New Roman" w:cs="Times New Roman"/>
              </w:rPr>
            </w:pPr>
          </w:p>
          <w:p w:rsidR="00F2470C" w:rsidRDefault="00F2470C">
            <w:pPr>
              <w:spacing w:after="240" w:line="240" w:lineRule="auto"/>
              <w:ind w:right="-2" w:firstLine="284"/>
              <w:jc w:val="both"/>
              <w:rPr>
                <w:rFonts w:ascii="Times New Roman" w:eastAsia="Times New Roman" w:hAnsi="Times New Roman" w:cs="Times New Roman"/>
              </w:rPr>
            </w:pPr>
          </w:p>
          <w:p w:rsidR="00F2470C" w:rsidRDefault="000031EB">
            <w:pPr>
              <w:spacing w:after="240" w:line="240" w:lineRule="auto"/>
              <w:ind w:right="-2" w:firstLine="284"/>
              <w:jc w:val="both"/>
              <w:rPr>
                <w:rFonts w:ascii="Times New Roman" w:hAnsi="Times New Roman" w:cs="Times New Roman"/>
              </w:rPr>
            </w:pPr>
            <w:r>
              <w:rPr>
                <w:rFonts w:ascii="Times New Roman" w:eastAsia="Times New Roman" w:hAnsi="Times New Roman" w:cs="Times New Roman"/>
                <w:sz w:val="20"/>
                <w:szCs w:val="20"/>
              </w:rPr>
              <w:t xml:space="preserve">_______________/ </w:t>
            </w:r>
            <w:r w:rsidR="00DA55E9" w:rsidRPr="00DA55E9">
              <w:rPr>
                <w:rFonts w:ascii="Times New Roman" w:eastAsia="Times New Roman" w:hAnsi="Times New Roman" w:cs="Times New Roman"/>
                <w:sz w:val="20"/>
                <w:szCs w:val="20"/>
              </w:rPr>
              <w:t>Улеско С</w:t>
            </w:r>
            <w:r w:rsidR="00DA55E9">
              <w:rPr>
                <w:rFonts w:ascii="Times New Roman" w:eastAsia="Times New Roman" w:hAnsi="Times New Roman" w:cs="Times New Roman"/>
                <w:sz w:val="20"/>
                <w:szCs w:val="20"/>
                <w:lang w:val="en-US"/>
              </w:rPr>
              <w:t>.</w:t>
            </w:r>
            <w:r w:rsidR="00DA55E9" w:rsidRPr="00DA55E9">
              <w:rPr>
                <w:rFonts w:ascii="Times New Roman" w:eastAsia="Times New Roman" w:hAnsi="Times New Roman" w:cs="Times New Roman"/>
                <w:sz w:val="20"/>
                <w:szCs w:val="20"/>
              </w:rPr>
              <w:t xml:space="preserve"> Б</w:t>
            </w:r>
            <w:r w:rsidR="00DA55E9">
              <w:rPr>
                <w:rFonts w:ascii="Times New Roman" w:eastAsia="Times New Roman" w:hAnsi="Times New Roman" w:cs="Times New Roman"/>
                <w:sz w:val="20"/>
                <w:szCs w:val="20"/>
                <w:lang w:val="en-US"/>
              </w:rPr>
              <w:t>.</w:t>
            </w:r>
          </w:p>
        </w:tc>
      </w:tr>
    </w:tbl>
    <w:p w:rsidR="00F2470C" w:rsidRDefault="000031EB">
      <w:pPr>
        <w:spacing w:before="240" w:after="240" w:line="240" w:lineRule="auto"/>
        <w:ind w:right="-2" w:firstLine="284"/>
        <w:jc w:val="both"/>
        <w:rPr>
          <w:rFonts w:ascii="Times New Roman" w:hAnsi="Times New Roman" w:cs="Times New Roman"/>
          <w:sz w:val="20"/>
          <w:szCs w:val="20"/>
        </w:rPr>
      </w:pPr>
      <w:r>
        <w:rPr>
          <w:rFonts w:ascii="Times New Roman" w:hAnsi="Times New Roman" w:cs="Times New Roman"/>
          <w:sz w:val="20"/>
          <w:szCs w:val="20"/>
        </w:rPr>
        <w:br w:type="page" w:clear="all"/>
      </w:r>
    </w:p>
    <w:p w:rsidR="00F2470C" w:rsidRDefault="000031EB">
      <w:pPr>
        <w:spacing w:before="240" w:after="240" w:line="240" w:lineRule="auto"/>
        <w:ind w:right="-2" w:firstLine="284"/>
        <w:jc w:val="right"/>
        <w:rPr>
          <w:rFonts w:ascii="Times New Roman" w:hAnsi="Times New Roman" w:cs="Times New Roman"/>
          <w:sz w:val="20"/>
          <w:szCs w:val="20"/>
        </w:rPr>
      </w:pPr>
      <w:r>
        <w:rPr>
          <w:rFonts w:ascii="Times New Roman" w:hAnsi="Times New Roman" w:cs="Times New Roman"/>
          <w:sz w:val="20"/>
          <w:szCs w:val="20"/>
        </w:rPr>
        <w:lastRenderedPageBreak/>
        <w:t>Приложение № 3</w:t>
      </w:r>
    </w:p>
    <w:p w:rsidR="00F2470C" w:rsidRDefault="000031EB">
      <w:pPr>
        <w:spacing w:before="240" w:after="240" w:line="240" w:lineRule="auto"/>
        <w:ind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Форма отчёта по распространённым билетам на Мероприятие</w:t>
      </w: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F1308D">
      <w:pPr>
        <w:spacing w:before="240" w:after="240" w:line="240" w:lineRule="auto"/>
        <w:ind w:left="-426" w:right="-2"/>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00943299" w:rsidRPr="00F1308D">
        <w:rPr>
          <w:rFonts w:ascii="Times New Roman" w:eastAsia="Times New Roman" w:hAnsi="Times New Roman" w:cs="Times New Roman"/>
          <w:noProof/>
          <w:sz w:val="20"/>
          <w:szCs w:val="20"/>
        </w:rPr>
        <w:pict>
          <v:shape id="_x0000_i0" o:spid="_x0000_i1026" type="#_x0000_t75" style="width:501.2pt;height:191.7pt;mso-wrap-distance-left:0;mso-wrap-distance-top:0;mso-wrap-distance-right:0;mso-wrap-distance-bottom:0">
            <v:imagedata r:id="rId9" o:title=""/>
            <v:path textboxrect="0,0,0,0"/>
          </v:shape>
        </w:pict>
      </w: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tbl>
      <w:tblPr>
        <w:tblStyle w:val="StGen1"/>
        <w:tblW w:w="9025"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tblPr>
      <w:tblGrid>
        <w:gridCol w:w="4512"/>
        <w:gridCol w:w="4513"/>
      </w:tblGrid>
      <w:tr w:rsidR="00F2470C">
        <w:trPr>
          <w:trHeight w:val="2400"/>
        </w:trPr>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Компания:</w:t>
            </w: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0031EB">
            <w:pPr>
              <w:spacing w:before="240" w:after="240" w:line="240" w:lineRule="auto"/>
              <w:ind w:right="-2" w:firstLine="284"/>
              <w:jc w:val="both"/>
              <w:rPr>
                <w:rFonts w:ascii="Times New Roman" w:hAnsi="Times New Roman" w:cs="Times New Roman"/>
              </w:rPr>
            </w:pPr>
            <w:r>
              <w:rPr>
                <w:rFonts w:ascii="Times New Roman" w:hAnsi="Times New Roman" w:cs="Times New Roman"/>
                <w:sz w:val="20"/>
                <w:szCs w:val="20"/>
              </w:rPr>
              <w:t>_______________/</w:t>
            </w:r>
            <w:r>
              <w:rPr>
                <w:rFonts w:ascii="Times New Roman" w:eastAsia="Times New Roman" w:hAnsi="Times New Roman" w:cs="Times New Roman"/>
                <w:sz w:val="20"/>
                <w:szCs w:val="20"/>
              </w:rPr>
              <w:t xml:space="preserve"> В. В. Першина</w:t>
            </w:r>
          </w:p>
        </w:tc>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Организатор:</w:t>
            </w:r>
          </w:p>
          <w:p w:rsidR="00F2470C" w:rsidRDefault="00F2470C">
            <w:pPr>
              <w:spacing w:after="240" w:line="240" w:lineRule="auto"/>
              <w:ind w:right="-2" w:firstLine="284"/>
              <w:jc w:val="both"/>
              <w:rPr>
                <w:rFonts w:ascii="Times New Roman" w:eastAsia="Times New Roman" w:hAnsi="Times New Roman" w:cs="Times New Roman"/>
              </w:rPr>
            </w:pPr>
          </w:p>
          <w:p w:rsidR="00F2470C" w:rsidRDefault="00F2470C">
            <w:pPr>
              <w:spacing w:after="240" w:line="240" w:lineRule="auto"/>
              <w:ind w:right="-2" w:firstLine="284"/>
              <w:jc w:val="both"/>
              <w:rPr>
                <w:rFonts w:ascii="Times New Roman" w:eastAsia="Times New Roman" w:hAnsi="Times New Roman" w:cs="Times New Roman"/>
              </w:rPr>
            </w:pPr>
          </w:p>
          <w:p w:rsidR="00F2470C" w:rsidRDefault="000031EB">
            <w:pPr>
              <w:spacing w:after="240" w:line="240" w:lineRule="auto"/>
              <w:ind w:right="-2" w:firstLine="284"/>
              <w:jc w:val="both"/>
              <w:rPr>
                <w:rFonts w:ascii="Times New Roman" w:hAnsi="Times New Roman" w:cs="Times New Roman"/>
              </w:rPr>
            </w:pPr>
            <w:r>
              <w:rPr>
                <w:rFonts w:ascii="Times New Roman" w:eastAsia="Times New Roman" w:hAnsi="Times New Roman" w:cs="Times New Roman"/>
                <w:sz w:val="20"/>
                <w:szCs w:val="20"/>
              </w:rPr>
              <w:t xml:space="preserve">_______________/ </w:t>
            </w:r>
            <w:r w:rsidR="00DA55E9" w:rsidRPr="00DA55E9">
              <w:rPr>
                <w:rFonts w:ascii="Times New Roman" w:eastAsia="Times New Roman" w:hAnsi="Times New Roman" w:cs="Times New Roman"/>
                <w:sz w:val="20"/>
                <w:szCs w:val="20"/>
              </w:rPr>
              <w:t>Улеско С</w:t>
            </w:r>
            <w:r w:rsidR="00DA55E9">
              <w:rPr>
                <w:rFonts w:ascii="Times New Roman" w:eastAsia="Times New Roman" w:hAnsi="Times New Roman" w:cs="Times New Roman"/>
                <w:sz w:val="20"/>
                <w:szCs w:val="20"/>
                <w:lang w:val="en-US"/>
              </w:rPr>
              <w:t>.</w:t>
            </w:r>
            <w:r w:rsidR="00DA55E9" w:rsidRPr="00DA55E9">
              <w:rPr>
                <w:rFonts w:ascii="Times New Roman" w:eastAsia="Times New Roman" w:hAnsi="Times New Roman" w:cs="Times New Roman"/>
                <w:sz w:val="20"/>
                <w:szCs w:val="20"/>
              </w:rPr>
              <w:t xml:space="preserve"> Б</w:t>
            </w:r>
            <w:r w:rsidR="00DA55E9">
              <w:rPr>
                <w:rFonts w:ascii="Times New Roman" w:eastAsia="Times New Roman" w:hAnsi="Times New Roman" w:cs="Times New Roman"/>
                <w:sz w:val="20"/>
                <w:szCs w:val="20"/>
                <w:lang w:val="en-US"/>
              </w:rPr>
              <w:t>.</w:t>
            </w:r>
          </w:p>
        </w:tc>
      </w:tr>
    </w:tbl>
    <w:p w:rsidR="00F2470C" w:rsidRDefault="00F2470C">
      <w:pPr>
        <w:spacing w:line="240" w:lineRule="auto"/>
        <w:ind w:right="-2" w:firstLine="284"/>
        <w:jc w:val="both"/>
        <w:rPr>
          <w:rFonts w:ascii="Times New Roman" w:hAnsi="Times New Roman" w:cs="Times New Roman"/>
          <w:sz w:val="20"/>
          <w:szCs w:val="20"/>
        </w:rPr>
      </w:pPr>
    </w:p>
    <w:p w:rsidR="00F2470C" w:rsidRDefault="00F2470C">
      <w:pPr>
        <w:spacing w:before="240" w:after="240" w:line="240" w:lineRule="auto"/>
        <w:ind w:right="-2" w:firstLine="284"/>
        <w:jc w:val="right"/>
        <w:rPr>
          <w:rFonts w:ascii="Times New Roman" w:eastAsia="Times New Roman" w:hAnsi="Times New Roman" w:cs="Times New Roman"/>
          <w:sz w:val="20"/>
          <w:szCs w:val="20"/>
        </w:rPr>
      </w:pPr>
    </w:p>
    <w:p w:rsidR="00F2470C" w:rsidRDefault="00F2470C">
      <w:pPr>
        <w:spacing w:before="240" w:after="240" w:line="240" w:lineRule="auto"/>
        <w:ind w:right="-2" w:firstLine="284"/>
        <w:jc w:val="right"/>
        <w:rPr>
          <w:rFonts w:ascii="Times New Roman" w:eastAsia="Times New Roman" w:hAnsi="Times New Roman" w:cs="Times New Roman"/>
          <w:sz w:val="20"/>
          <w:szCs w:val="20"/>
        </w:rPr>
      </w:pPr>
    </w:p>
    <w:p w:rsidR="00F2470C" w:rsidRDefault="00F2470C">
      <w:pPr>
        <w:spacing w:before="240" w:after="240" w:line="240" w:lineRule="auto"/>
        <w:ind w:right="-2" w:firstLine="284"/>
        <w:jc w:val="right"/>
        <w:rPr>
          <w:rFonts w:ascii="Times New Roman" w:eastAsia="Times New Roman" w:hAnsi="Times New Roman" w:cs="Times New Roman"/>
          <w:sz w:val="20"/>
          <w:szCs w:val="20"/>
        </w:rPr>
      </w:pPr>
    </w:p>
    <w:p w:rsidR="00F2470C" w:rsidRDefault="00F2470C">
      <w:pPr>
        <w:spacing w:before="240" w:after="240" w:line="240" w:lineRule="auto"/>
        <w:ind w:right="-2" w:firstLine="284"/>
        <w:jc w:val="right"/>
        <w:rPr>
          <w:rFonts w:ascii="Times New Roman" w:eastAsia="Times New Roman" w:hAnsi="Times New Roman" w:cs="Times New Roman"/>
          <w:sz w:val="20"/>
          <w:szCs w:val="20"/>
        </w:rPr>
      </w:pPr>
    </w:p>
    <w:p w:rsidR="00F2470C" w:rsidRDefault="00F2470C">
      <w:pPr>
        <w:spacing w:before="240" w:after="240" w:line="240" w:lineRule="auto"/>
        <w:ind w:right="-2" w:firstLine="284"/>
        <w:jc w:val="right"/>
        <w:rPr>
          <w:rFonts w:ascii="Times New Roman" w:eastAsia="Times New Roman" w:hAnsi="Times New Roman" w:cs="Times New Roman"/>
          <w:sz w:val="20"/>
          <w:szCs w:val="20"/>
        </w:rPr>
      </w:pPr>
    </w:p>
    <w:p w:rsidR="00F2470C" w:rsidRDefault="00F2470C">
      <w:pPr>
        <w:spacing w:before="240" w:after="240" w:line="240" w:lineRule="auto"/>
        <w:ind w:right="-2" w:firstLine="284"/>
        <w:jc w:val="right"/>
        <w:rPr>
          <w:rFonts w:ascii="Times New Roman" w:eastAsia="Times New Roman" w:hAnsi="Times New Roman" w:cs="Times New Roman"/>
          <w:sz w:val="20"/>
          <w:szCs w:val="20"/>
        </w:rPr>
      </w:pPr>
    </w:p>
    <w:p w:rsidR="00F2470C" w:rsidRDefault="00F2470C">
      <w:pPr>
        <w:spacing w:before="240" w:after="240" w:line="240" w:lineRule="auto"/>
        <w:ind w:right="-2" w:firstLine="284"/>
        <w:jc w:val="right"/>
        <w:rPr>
          <w:rFonts w:ascii="Times New Roman" w:eastAsia="Times New Roman" w:hAnsi="Times New Roman" w:cs="Times New Roman"/>
          <w:sz w:val="20"/>
          <w:szCs w:val="20"/>
        </w:rPr>
      </w:pPr>
    </w:p>
    <w:p w:rsidR="00F2470C" w:rsidRDefault="00F2470C">
      <w:pPr>
        <w:spacing w:before="240" w:after="240" w:line="240" w:lineRule="auto"/>
        <w:ind w:right="-2" w:firstLine="284"/>
        <w:jc w:val="right"/>
        <w:rPr>
          <w:rFonts w:ascii="Times New Roman" w:eastAsia="Times New Roman" w:hAnsi="Times New Roman" w:cs="Times New Roman"/>
          <w:sz w:val="20"/>
          <w:szCs w:val="20"/>
        </w:rPr>
      </w:pPr>
    </w:p>
    <w:p w:rsidR="00F2470C" w:rsidRDefault="00F2470C">
      <w:pPr>
        <w:spacing w:before="240" w:after="240" w:line="240" w:lineRule="auto"/>
        <w:ind w:right="-2" w:firstLine="284"/>
        <w:jc w:val="right"/>
        <w:rPr>
          <w:rFonts w:ascii="Times New Roman" w:eastAsia="Times New Roman" w:hAnsi="Times New Roman" w:cs="Times New Roman"/>
          <w:sz w:val="20"/>
          <w:szCs w:val="20"/>
        </w:rPr>
      </w:pPr>
    </w:p>
    <w:p w:rsidR="00F2470C" w:rsidRDefault="00F2470C">
      <w:pPr>
        <w:spacing w:before="240" w:after="240" w:line="240" w:lineRule="auto"/>
        <w:ind w:right="-2" w:firstLine="284"/>
        <w:jc w:val="right"/>
        <w:rPr>
          <w:rFonts w:ascii="Times New Roman" w:eastAsia="Times New Roman" w:hAnsi="Times New Roman" w:cs="Times New Roman"/>
          <w:sz w:val="20"/>
          <w:szCs w:val="20"/>
        </w:rPr>
      </w:pPr>
    </w:p>
    <w:p w:rsidR="00F2470C" w:rsidRDefault="000031EB">
      <w:pPr>
        <w:spacing w:before="240" w:after="240" w:line="240" w:lineRule="auto"/>
        <w:ind w:right="-2" w:firstLine="284"/>
        <w:jc w:val="right"/>
        <w:rPr>
          <w:rFonts w:ascii="Times New Roman" w:hAnsi="Times New Roman" w:cs="Times New Roman"/>
          <w:sz w:val="20"/>
          <w:szCs w:val="20"/>
        </w:rPr>
      </w:pPr>
      <w:r>
        <w:rPr>
          <w:rFonts w:ascii="Times New Roman" w:hAnsi="Times New Roman" w:cs="Times New Roman"/>
          <w:sz w:val="20"/>
          <w:szCs w:val="20"/>
        </w:rPr>
        <w:lastRenderedPageBreak/>
        <w:t>Приложение № 4</w:t>
      </w:r>
    </w:p>
    <w:p w:rsidR="00F2470C" w:rsidRDefault="00F2470C">
      <w:pPr>
        <w:spacing w:before="240" w:after="240" w:line="240" w:lineRule="auto"/>
        <w:ind w:right="-2" w:firstLine="284"/>
        <w:jc w:val="both"/>
        <w:rPr>
          <w:rFonts w:ascii="Times New Roman" w:eastAsia="Times New Roman" w:hAnsi="Times New Roman" w:cs="Times New Roman"/>
          <w:b/>
          <w:sz w:val="20"/>
          <w:szCs w:val="20"/>
        </w:rPr>
      </w:pPr>
    </w:p>
    <w:p w:rsidR="00F2470C" w:rsidRDefault="000031EB">
      <w:pPr>
        <w:spacing w:before="240" w:after="240" w:line="240" w:lineRule="auto"/>
        <w:ind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Форма Акта об объёме оказанных услуг по договору</w:t>
      </w:r>
    </w:p>
    <w:tbl>
      <w:tblPr>
        <w:tblStyle w:val="StGen5"/>
        <w:tblW w:w="16873" w:type="dxa"/>
        <w:tblInd w:w="-881"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tblPr>
      <w:tblGrid>
        <w:gridCol w:w="241"/>
        <w:gridCol w:w="137"/>
        <w:gridCol w:w="134"/>
        <w:gridCol w:w="271"/>
        <w:gridCol w:w="18"/>
        <w:gridCol w:w="253"/>
        <w:gridCol w:w="170"/>
        <w:gridCol w:w="423"/>
        <w:gridCol w:w="338"/>
        <w:gridCol w:w="220"/>
        <w:gridCol w:w="234"/>
        <w:gridCol w:w="233"/>
        <w:gridCol w:w="233"/>
        <w:gridCol w:w="197"/>
        <w:gridCol w:w="36"/>
        <w:gridCol w:w="233"/>
        <w:gridCol w:w="75"/>
        <w:gridCol w:w="158"/>
        <w:gridCol w:w="208"/>
        <w:gridCol w:w="25"/>
        <w:gridCol w:w="233"/>
        <w:gridCol w:w="106"/>
        <w:gridCol w:w="127"/>
        <w:gridCol w:w="233"/>
        <w:gridCol w:w="4"/>
        <w:gridCol w:w="229"/>
        <w:gridCol w:w="135"/>
        <w:gridCol w:w="98"/>
        <w:gridCol w:w="233"/>
        <w:gridCol w:w="33"/>
        <w:gridCol w:w="200"/>
        <w:gridCol w:w="164"/>
        <w:gridCol w:w="69"/>
        <w:gridCol w:w="233"/>
        <w:gridCol w:w="62"/>
        <w:gridCol w:w="262"/>
        <w:gridCol w:w="102"/>
        <w:gridCol w:w="131"/>
        <w:gridCol w:w="233"/>
        <w:gridCol w:w="111"/>
        <w:gridCol w:w="129"/>
        <w:gridCol w:w="74"/>
        <w:gridCol w:w="50"/>
        <w:gridCol w:w="116"/>
        <w:gridCol w:w="240"/>
        <w:gridCol w:w="8"/>
        <w:gridCol w:w="232"/>
        <w:gridCol w:w="41"/>
        <w:gridCol w:w="91"/>
        <w:gridCol w:w="8"/>
        <w:gridCol w:w="122"/>
        <w:gridCol w:w="234"/>
        <w:gridCol w:w="364"/>
        <w:gridCol w:w="141"/>
        <w:gridCol w:w="223"/>
        <w:gridCol w:w="306"/>
        <w:gridCol w:w="58"/>
        <w:gridCol w:w="65"/>
        <w:gridCol w:w="117"/>
        <w:gridCol w:w="145"/>
        <w:gridCol w:w="88"/>
        <w:gridCol w:w="91"/>
        <w:gridCol w:w="61"/>
        <w:gridCol w:w="22"/>
        <w:gridCol w:w="59"/>
        <w:gridCol w:w="33"/>
        <w:gridCol w:w="119"/>
        <w:gridCol w:w="29"/>
        <w:gridCol w:w="41"/>
        <w:gridCol w:w="11"/>
        <w:gridCol w:w="33"/>
        <w:gridCol w:w="119"/>
        <w:gridCol w:w="29"/>
        <w:gridCol w:w="59"/>
        <w:gridCol w:w="113"/>
        <w:gridCol w:w="11"/>
        <w:gridCol w:w="21"/>
        <w:gridCol w:w="29"/>
        <w:gridCol w:w="66"/>
        <w:gridCol w:w="240"/>
        <w:gridCol w:w="8"/>
        <w:gridCol w:w="232"/>
        <w:gridCol w:w="143"/>
        <w:gridCol w:w="97"/>
        <w:gridCol w:w="240"/>
        <w:gridCol w:w="38"/>
        <w:gridCol w:w="202"/>
        <w:gridCol w:w="173"/>
        <w:gridCol w:w="67"/>
        <w:gridCol w:w="240"/>
        <w:gridCol w:w="102"/>
        <w:gridCol w:w="138"/>
        <w:gridCol w:w="240"/>
        <w:gridCol w:w="240"/>
        <w:gridCol w:w="240"/>
        <w:gridCol w:w="240"/>
        <w:gridCol w:w="240"/>
        <w:gridCol w:w="240"/>
        <w:gridCol w:w="240"/>
        <w:gridCol w:w="240"/>
        <w:gridCol w:w="115"/>
        <w:gridCol w:w="125"/>
        <w:gridCol w:w="240"/>
        <w:gridCol w:w="44"/>
        <w:gridCol w:w="196"/>
        <w:gridCol w:w="213"/>
        <w:gridCol w:w="27"/>
        <w:gridCol w:w="240"/>
        <w:gridCol w:w="108"/>
        <w:gridCol w:w="132"/>
        <w:gridCol w:w="232"/>
        <w:gridCol w:w="8"/>
        <w:gridCol w:w="240"/>
        <w:gridCol w:w="116"/>
        <w:gridCol w:w="124"/>
        <w:gridCol w:w="240"/>
      </w:tblGrid>
      <w:tr w:rsidR="00F2470C">
        <w:trPr>
          <w:trHeight w:val="27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931"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2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4"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6963" w:type="dxa"/>
            <w:gridSpan w:val="60"/>
            <w:shd w:val="clear" w:color="auto" w:fill="auto"/>
            <w:tcMar>
              <w:top w:w="0" w:type="dxa"/>
              <w:left w:w="100" w:type="dxa"/>
              <w:bottom w:w="0" w:type="dxa"/>
              <w:right w:w="100" w:type="dxa"/>
            </w:tcMar>
            <w:vAlign w:val="bottom"/>
          </w:tcPr>
          <w:p w:rsidR="00F2470C" w:rsidRDefault="000031EB">
            <w:pPr>
              <w:spacing w:line="240" w:lineRule="auto"/>
              <w:ind w:right="-2" w:firstLine="284"/>
              <w:jc w:val="both"/>
              <w:rPr>
                <w:rFonts w:ascii="Times New Roman" w:eastAsia="Times New Roman" w:hAnsi="Times New Roman" w:cs="Times New Roman"/>
                <w:i/>
                <w:color w:val="1C55AE"/>
                <w:sz w:val="20"/>
                <w:szCs w:val="20"/>
              </w:rPr>
            </w:pPr>
            <w:r>
              <w:rPr>
                <w:rFonts w:ascii="Times New Roman" w:eastAsia="Times New Roman" w:hAnsi="Times New Roman" w:cs="Times New Roman"/>
                <w:i/>
                <w:color w:val="1C55AE"/>
                <w:sz w:val="20"/>
                <w:szCs w:val="20"/>
              </w:rPr>
              <w:t>подписанный экземпляр поставщика просьба вернуть по адресу:</w:t>
            </w:r>
          </w:p>
        </w:tc>
        <w:tc>
          <w:tcPr>
            <w:tcW w:w="6306" w:type="dxa"/>
            <w:gridSpan w:val="38"/>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i/>
                <w:color w:val="1C55AE"/>
                <w:sz w:val="20"/>
                <w:szCs w:val="20"/>
              </w:rPr>
            </w:pPr>
          </w:p>
        </w:tc>
      </w:tr>
      <w:tr w:rsidR="00F2470C">
        <w:trPr>
          <w:trHeight w:val="48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931"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2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4"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3269" w:type="dxa"/>
            <w:gridSpan w:val="98"/>
            <w:shd w:val="clear" w:color="auto" w:fill="auto"/>
            <w:tcMar>
              <w:top w:w="0" w:type="dxa"/>
              <w:left w:w="100" w:type="dxa"/>
              <w:bottom w:w="0" w:type="dxa"/>
              <w:right w:w="100" w:type="dxa"/>
            </w:tcMar>
            <w:vAlign w:val="bottom"/>
          </w:tcPr>
          <w:p w:rsidR="00F2470C" w:rsidRDefault="000031EB">
            <w:pPr>
              <w:spacing w:line="240" w:lineRule="auto"/>
              <w:ind w:right="-2" w:firstLine="284"/>
              <w:jc w:val="both"/>
              <w:rPr>
                <w:rFonts w:ascii="Times New Roman" w:eastAsia="Times New Roman" w:hAnsi="Times New Roman" w:cs="Times New Roman"/>
                <w:i/>
                <w:color w:val="1C55AE"/>
                <w:sz w:val="20"/>
                <w:szCs w:val="20"/>
              </w:rPr>
            </w:pPr>
            <w:r>
              <w:rPr>
                <w:rFonts w:ascii="Times New Roman" w:eastAsia="Times New Roman" w:hAnsi="Times New Roman" w:cs="Times New Roman"/>
                <w:i/>
                <w:color w:val="1C55AE"/>
                <w:sz w:val="20"/>
                <w:szCs w:val="20"/>
              </w:rPr>
              <w:t xml:space="preserve">ПОЧТОЙ: </w:t>
            </w:r>
            <w:r>
              <w:rPr>
                <w:rFonts w:ascii="Times New Roman" w:eastAsia="Times New Roman" w:hAnsi="Times New Roman" w:cs="Times New Roman"/>
                <w:i/>
                <w:color w:val="172B4D"/>
                <w:sz w:val="20"/>
                <w:szCs w:val="20"/>
                <w:highlight w:val="white"/>
              </w:rPr>
              <w:t>308033, г. Белгород, ул. Королева, 2А, офис 313</w:t>
            </w:r>
          </w:p>
        </w:tc>
      </w:tr>
      <w:tr w:rsidR="00F2470C">
        <w:trPr>
          <w:trHeight w:val="48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931"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2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4"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3269" w:type="dxa"/>
            <w:gridSpan w:val="98"/>
            <w:shd w:val="clear" w:color="auto" w:fill="auto"/>
            <w:tcMar>
              <w:top w:w="0" w:type="dxa"/>
              <w:left w:w="100" w:type="dxa"/>
              <w:bottom w:w="0" w:type="dxa"/>
              <w:right w:w="100" w:type="dxa"/>
            </w:tcMar>
            <w:vAlign w:val="bottom"/>
          </w:tcPr>
          <w:p w:rsidR="00F2470C" w:rsidRDefault="000031EB">
            <w:pPr>
              <w:spacing w:line="240" w:lineRule="auto"/>
              <w:ind w:right="-2" w:firstLine="284"/>
              <w:jc w:val="both"/>
              <w:rPr>
                <w:rFonts w:ascii="Times New Roman" w:eastAsia="Times New Roman" w:hAnsi="Times New Roman" w:cs="Times New Roman"/>
                <w:i/>
                <w:color w:val="1C55AE"/>
                <w:sz w:val="20"/>
                <w:szCs w:val="20"/>
              </w:rPr>
            </w:pPr>
            <w:r>
              <w:rPr>
                <w:rFonts w:ascii="Times New Roman" w:eastAsia="Times New Roman" w:hAnsi="Times New Roman" w:cs="Times New Roman"/>
                <w:i/>
                <w:color w:val="1C55AE"/>
                <w:sz w:val="20"/>
                <w:szCs w:val="20"/>
              </w:rPr>
              <w:t xml:space="preserve">КУРЬЕРОМ: </w:t>
            </w:r>
            <w:r>
              <w:rPr>
                <w:rFonts w:ascii="Times New Roman" w:eastAsia="Times New Roman" w:hAnsi="Times New Roman" w:cs="Times New Roman"/>
                <w:i/>
                <w:color w:val="172B4D"/>
                <w:sz w:val="20"/>
                <w:szCs w:val="20"/>
                <w:highlight w:val="white"/>
              </w:rPr>
              <w:t>308033, г. Белгород, ул. Королева, 2А, офис 313</w:t>
            </w:r>
          </w:p>
        </w:tc>
      </w:tr>
      <w:tr w:rsidR="00F2470C">
        <w:trPr>
          <w:trHeight w:val="24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931"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2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4"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2803" w:type="dxa"/>
            <w:gridSpan w:val="9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i/>
                <w:color w:val="800080"/>
                <w:sz w:val="20"/>
                <w:szCs w:val="20"/>
              </w:rPr>
            </w:pPr>
          </w:p>
        </w:tc>
      </w:tr>
      <w:tr w:rsidR="00F2470C">
        <w:trPr>
          <w:gridAfter w:val="46"/>
          <w:wAfter w:w="6720" w:type="dxa"/>
          <w:trHeight w:val="42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7583" w:type="dxa"/>
            <w:gridSpan w:val="49"/>
            <w:tcBorders>
              <w:bottom w:val="single" w:sz="12" w:space="0" w:color="000000"/>
            </w:tcBorders>
            <w:shd w:val="clear" w:color="auto" w:fill="auto"/>
            <w:tcMar>
              <w:top w:w="0" w:type="dxa"/>
              <w:left w:w="100" w:type="dxa"/>
              <w:bottom w:w="0" w:type="dxa"/>
              <w:right w:w="100" w:type="dxa"/>
            </w:tcMar>
          </w:tcPr>
          <w:p w:rsidR="00F2470C" w:rsidRDefault="000031EB">
            <w:pPr>
              <w:spacing w:line="240" w:lineRule="auto"/>
              <w:ind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Акт №   </w:t>
            </w:r>
            <w:r>
              <w:rPr>
                <w:rFonts w:ascii="Times New Roman" w:eastAsia="Times New Roman" w:hAnsi="Times New Roman" w:cs="Times New Roman"/>
                <w:b/>
                <w:sz w:val="20"/>
                <w:szCs w:val="20"/>
              </w:rPr>
              <w:tab/>
              <w:t>от ___ ________ 202__ г.</w:t>
            </w:r>
          </w:p>
        </w:tc>
        <w:tc>
          <w:tcPr>
            <w:tcW w:w="1390" w:type="dxa"/>
            <w:gridSpan w:val="6"/>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gridAfter w:val="39"/>
          <w:wAfter w:w="6335" w:type="dxa"/>
          <w:trHeight w:val="255"/>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931"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2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4"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2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391" w:type="dxa"/>
            <w:gridSpan w:val="7"/>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gridAfter w:val="46"/>
          <w:wAfter w:w="6720" w:type="dxa"/>
          <w:trHeight w:val="96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744" w:type="dxa"/>
            <w:gridSpan w:val="8"/>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Исполнитель:</w:t>
            </w:r>
          </w:p>
        </w:tc>
        <w:tc>
          <w:tcPr>
            <w:tcW w:w="7229" w:type="dxa"/>
            <w:gridSpan w:val="47"/>
            <w:shd w:val="clear" w:color="auto" w:fill="auto"/>
            <w:tcMar>
              <w:top w:w="0" w:type="dxa"/>
              <w:left w:w="100" w:type="dxa"/>
              <w:bottom w:w="0" w:type="dxa"/>
              <w:right w:w="100" w:type="dxa"/>
            </w:tcMar>
          </w:tcPr>
          <w:p w:rsidR="00F2470C" w:rsidRDefault="00F2470C">
            <w:pPr>
              <w:spacing w:line="240" w:lineRule="auto"/>
              <w:ind w:right="-2" w:firstLine="284"/>
              <w:jc w:val="both"/>
              <w:rPr>
                <w:rFonts w:ascii="Times New Roman" w:eastAsia="Times New Roman" w:hAnsi="Times New Roman" w:cs="Times New Roman"/>
                <w:b/>
                <w:sz w:val="20"/>
                <w:szCs w:val="20"/>
              </w:rPr>
            </w:pP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trHeight w:val="24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931"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2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4"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2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391" w:type="dxa"/>
            <w:gridSpan w:val="7"/>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6306" w:type="dxa"/>
            <w:gridSpan w:val="38"/>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gridAfter w:val="46"/>
          <w:wAfter w:w="6720" w:type="dxa"/>
          <w:trHeight w:val="48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744" w:type="dxa"/>
            <w:gridSpan w:val="8"/>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w:t>
            </w:r>
          </w:p>
        </w:tc>
        <w:tc>
          <w:tcPr>
            <w:tcW w:w="7229" w:type="dxa"/>
            <w:gridSpan w:val="47"/>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__________________, ИНН ______________, местонахождение: _____________________________________________________________________,</w:t>
            </w: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trHeight w:val="24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931"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2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4"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2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391" w:type="dxa"/>
            <w:gridSpan w:val="7"/>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6306" w:type="dxa"/>
            <w:gridSpan w:val="38"/>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gridAfter w:val="46"/>
          <w:wAfter w:w="6720" w:type="dxa"/>
          <w:trHeight w:val="24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744" w:type="dxa"/>
            <w:gridSpan w:val="8"/>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Основание:</w:t>
            </w:r>
          </w:p>
        </w:tc>
        <w:tc>
          <w:tcPr>
            <w:tcW w:w="7229" w:type="dxa"/>
            <w:gridSpan w:val="47"/>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Договор №________ от ____________</w:t>
            </w: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trHeight w:val="255"/>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931"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2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4"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2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391" w:type="dxa"/>
            <w:gridSpan w:val="7"/>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6306" w:type="dxa"/>
            <w:gridSpan w:val="38"/>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gridAfter w:val="45"/>
          <w:wAfter w:w="6687" w:type="dxa"/>
          <w:trHeight w:val="255"/>
        </w:trPr>
        <w:tc>
          <w:tcPr>
            <w:tcW w:w="241" w:type="dxa"/>
            <w:tcBorders>
              <w:right w:val="single" w:sz="4" w:space="0" w:color="auto"/>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542" w:type="dxa"/>
            <w:gridSpan w:val="3"/>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4918" w:type="dxa"/>
            <w:gridSpan w:val="29"/>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Наименование работ, услуг</w:t>
            </w:r>
          </w:p>
        </w:tc>
        <w:tc>
          <w:tcPr>
            <w:tcW w:w="1134" w:type="dxa"/>
            <w:gridSpan w:val="7"/>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Кол-во</w:t>
            </w:r>
          </w:p>
        </w:tc>
        <w:tc>
          <w:tcPr>
            <w:tcW w:w="890" w:type="dxa"/>
            <w:gridSpan w:val="8"/>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Ед.</w:t>
            </w:r>
          </w:p>
        </w:tc>
        <w:tc>
          <w:tcPr>
            <w:tcW w:w="960" w:type="dxa"/>
            <w:gridSpan w:val="6"/>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Цена</w:t>
            </w:r>
          </w:p>
        </w:tc>
        <w:tc>
          <w:tcPr>
            <w:tcW w:w="1268" w:type="dxa"/>
            <w:gridSpan w:val="12"/>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Сумма</w:t>
            </w:r>
          </w:p>
        </w:tc>
        <w:tc>
          <w:tcPr>
            <w:tcW w:w="233" w:type="dxa"/>
            <w:gridSpan w:val="5"/>
            <w:tcBorders>
              <w:top w:val="none" w:sz="4" w:space="0" w:color="000000"/>
              <w:left w:val="single" w:sz="4" w:space="0" w:color="auto"/>
              <w:bottom w:val="none" w:sz="4" w:space="0" w:color="000000"/>
              <w:right w:val="none" w:sz="4"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gridAfter w:val="45"/>
          <w:wAfter w:w="6687" w:type="dxa"/>
          <w:trHeight w:val="255"/>
        </w:trPr>
        <w:tc>
          <w:tcPr>
            <w:tcW w:w="241" w:type="dxa"/>
            <w:tcBorders>
              <w:right w:val="single" w:sz="4" w:space="0" w:color="auto"/>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542" w:type="dxa"/>
            <w:gridSpan w:val="3"/>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4918" w:type="dxa"/>
            <w:gridSpan w:val="29"/>
            <w:vMerge/>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F2470C" w:rsidRDefault="00F2470C">
            <w:pPr>
              <w:spacing w:line="240" w:lineRule="auto"/>
              <w:ind w:right="-2" w:firstLine="284"/>
              <w:jc w:val="both"/>
              <w:rPr>
                <w:rFonts w:ascii="Times New Roman" w:hAnsi="Times New Roman" w:cs="Times New Roman"/>
                <w:sz w:val="20"/>
                <w:szCs w:val="20"/>
              </w:rPr>
            </w:pPr>
          </w:p>
        </w:tc>
        <w:tc>
          <w:tcPr>
            <w:tcW w:w="1134" w:type="dxa"/>
            <w:gridSpan w:val="7"/>
            <w:vMerge/>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F2470C" w:rsidRDefault="00F2470C">
            <w:pPr>
              <w:spacing w:line="240" w:lineRule="auto"/>
              <w:ind w:right="-2" w:firstLine="284"/>
              <w:jc w:val="both"/>
              <w:rPr>
                <w:rFonts w:ascii="Times New Roman" w:hAnsi="Times New Roman" w:cs="Times New Roman"/>
                <w:sz w:val="20"/>
                <w:szCs w:val="20"/>
              </w:rPr>
            </w:pPr>
          </w:p>
        </w:tc>
        <w:tc>
          <w:tcPr>
            <w:tcW w:w="890" w:type="dxa"/>
            <w:gridSpan w:val="8"/>
            <w:vMerge/>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F2470C" w:rsidRDefault="00F2470C">
            <w:pPr>
              <w:spacing w:line="240" w:lineRule="auto"/>
              <w:ind w:right="-2" w:firstLine="284"/>
              <w:jc w:val="both"/>
              <w:rPr>
                <w:rFonts w:ascii="Times New Roman" w:hAnsi="Times New Roman" w:cs="Times New Roman"/>
                <w:sz w:val="20"/>
                <w:szCs w:val="20"/>
              </w:rPr>
            </w:pPr>
          </w:p>
        </w:tc>
        <w:tc>
          <w:tcPr>
            <w:tcW w:w="960" w:type="dxa"/>
            <w:gridSpan w:val="6"/>
            <w:vMerge/>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F2470C" w:rsidRDefault="00F2470C">
            <w:pPr>
              <w:spacing w:line="240" w:lineRule="auto"/>
              <w:ind w:right="-2" w:firstLine="284"/>
              <w:jc w:val="both"/>
              <w:rPr>
                <w:rFonts w:ascii="Times New Roman" w:hAnsi="Times New Roman" w:cs="Times New Roman"/>
                <w:sz w:val="20"/>
                <w:szCs w:val="20"/>
              </w:rPr>
            </w:pPr>
          </w:p>
        </w:tc>
        <w:tc>
          <w:tcPr>
            <w:tcW w:w="1268" w:type="dxa"/>
            <w:gridSpan w:val="12"/>
            <w:vMerge/>
            <w:tcBorders>
              <w:top w:val="single" w:sz="4" w:space="0" w:color="auto"/>
              <w:left w:val="single" w:sz="4" w:space="0" w:color="auto"/>
              <w:bottom w:val="single" w:sz="4" w:space="0" w:color="auto"/>
              <w:right w:val="single" w:sz="4" w:space="0" w:color="auto"/>
            </w:tcBorders>
            <w:shd w:val="clear" w:color="auto" w:fill="auto"/>
            <w:tcMar>
              <w:top w:w="0" w:type="dxa"/>
              <w:bottom w:w="0" w:type="dxa"/>
            </w:tcMar>
          </w:tcPr>
          <w:p w:rsidR="00F2470C" w:rsidRDefault="00F2470C">
            <w:pPr>
              <w:spacing w:line="240" w:lineRule="auto"/>
              <w:ind w:right="-2" w:firstLine="284"/>
              <w:jc w:val="both"/>
              <w:rPr>
                <w:rFonts w:ascii="Times New Roman" w:hAnsi="Times New Roman" w:cs="Times New Roman"/>
                <w:sz w:val="20"/>
                <w:szCs w:val="20"/>
              </w:rPr>
            </w:pPr>
          </w:p>
        </w:tc>
        <w:tc>
          <w:tcPr>
            <w:tcW w:w="233" w:type="dxa"/>
            <w:gridSpan w:val="5"/>
            <w:tcBorders>
              <w:top w:val="none" w:sz="4" w:space="0" w:color="000000"/>
              <w:left w:val="single" w:sz="4" w:space="0" w:color="auto"/>
              <w:bottom w:val="none" w:sz="4" w:space="0" w:color="000000"/>
              <w:right w:val="none" w:sz="4"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gridAfter w:val="45"/>
          <w:wAfter w:w="6687" w:type="dxa"/>
          <w:trHeight w:val="1215"/>
        </w:trPr>
        <w:tc>
          <w:tcPr>
            <w:tcW w:w="241" w:type="dxa"/>
            <w:tcBorders>
              <w:right w:val="single" w:sz="4" w:space="0" w:color="auto"/>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542"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918" w:type="dxa"/>
            <w:gridSpan w:val="29"/>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Услуги по распространению билетов на театрально-зрелищные мероприятия за период с ____________ по _____________ по Договору № ____________ от ____________.(_____ билетов на сумму ______________)</w:t>
            </w:r>
          </w:p>
        </w:tc>
        <w:tc>
          <w:tcPr>
            <w:tcW w:w="1134"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890" w:type="dxa"/>
            <w:gridSpan w:val="8"/>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w:t>
            </w:r>
          </w:p>
        </w:tc>
        <w:tc>
          <w:tcPr>
            <w:tcW w:w="960"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w:t>
            </w:r>
          </w:p>
        </w:tc>
        <w:tc>
          <w:tcPr>
            <w:tcW w:w="1268" w:type="dxa"/>
            <w:gridSpan w:val="12"/>
            <w:tcBorders>
              <w:top w:val="single" w:sz="4" w:space="0" w:color="auto"/>
              <w:left w:val="single" w:sz="4" w:space="0" w:color="auto"/>
              <w:bottom w:val="single" w:sz="4" w:space="0" w:color="auto"/>
              <w:right w:val="single" w:sz="4" w:space="0" w:color="auto"/>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w:t>
            </w:r>
          </w:p>
        </w:tc>
        <w:tc>
          <w:tcPr>
            <w:tcW w:w="233" w:type="dxa"/>
            <w:gridSpan w:val="5"/>
            <w:tcBorders>
              <w:top w:val="none" w:sz="4" w:space="0" w:color="000000"/>
              <w:left w:val="single" w:sz="4" w:space="0" w:color="auto"/>
              <w:bottom w:val="none" w:sz="4" w:space="0" w:color="000000"/>
              <w:right w:val="none" w:sz="4"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trHeight w:val="255"/>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1"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931"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20"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4"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tcMar>
              <w:top w:w="0" w:type="dxa"/>
              <w:left w:w="100" w:type="dxa"/>
              <w:bottom w:w="0" w:type="dxa"/>
              <w:right w:w="100" w:type="dxa"/>
            </w:tcMar>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tcMar>
              <w:top w:w="0" w:type="dxa"/>
              <w:left w:w="100" w:type="dxa"/>
              <w:bottom w:w="0" w:type="dxa"/>
              <w:right w:w="100" w:type="dxa"/>
            </w:tcMar>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24"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3"/>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4"/>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391" w:type="dxa"/>
            <w:gridSpan w:val="7"/>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2"/>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62" w:type="dxa"/>
            <w:gridSpan w:val="4"/>
            <w:tcBorders>
              <w:top w:val="single" w:sz="12" w:space="0" w:color="000000"/>
            </w:tcBorders>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6306" w:type="dxa"/>
            <w:gridSpan w:val="38"/>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trHeight w:val="240"/>
        </w:trPr>
        <w:tc>
          <w:tcPr>
            <w:tcW w:w="7038" w:type="dxa"/>
            <w:gridSpan w:val="42"/>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Итого:</w:t>
            </w:r>
          </w:p>
        </w:tc>
        <w:tc>
          <w:tcPr>
            <w:tcW w:w="2176" w:type="dxa"/>
            <w:gridSpan w:val="14"/>
            <w:shd w:val="clear" w:color="auto" w:fill="auto"/>
            <w:tcMar>
              <w:top w:w="0" w:type="dxa"/>
              <w:left w:w="100" w:type="dxa"/>
              <w:bottom w:w="0" w:type="dxa"/>
              <w:right w:w="100" w:type="dxa"/>
            </w:tcMar>
            <w:vAlign w:val="bottom"/>
          </w:tcPr>
          <w:p w:rsidR="00F2470C" w:rsidRDefault="000031EB">
            <w:pPr>
              <w:spacing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Всего оказано услуг 1, на сумму ____________ руб.</w:t>
            </w: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4"/>
          </w:tcPr>
          <w:p w:rsidR="00F2470C" w:rsidRDefault="00F2470C">
            <w:pPr>
              <w:rPr>
                <w:rFonts w:ascii="Times New Roman" w:hAnsi="Times New Roman" w:cs="Times New Roman"/>
                <w:sz w:val="20"/>
                <w:szCs w:val="20"/>
              </w:rPr>
            </w:pPr>
          </w:p>
        </w:tc>
        <w:tc>
          <w:tcPr>
            <w:tcW w:w="240" w:type="dxa"/>
            <w:gridSpan w:val="5"/>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r>
      <w:tr w:rsidR="00F2470C">
        <w:trPr>
          <w:gridAfter w:val="35"/>
          <w:wAfter w:w="5992" w:type="dxa"/>
          <w:trHeight w:val="270"/>
        </w:trPr>
        <w:tc>
          <w:tcPr>
            <w:tcW w:w="7038" w:type="dxa"/>
            <w:gridSpan w:val="42"/>
            <w:shd w:val="clear" w:color="auto" w:fill="auto"/>
            <w:tcMar>
              <w:top w:w="0" w:type="dxa"/>
              <w:left w:w="100" w:type="dxa"/>
              <w:bottom w:w="0" w:type="dxa"/>
              <w:right w:w="100" w:type="dxa"/>
            </w:tcMar>
          </w:tcPr>
          <w:p w:rsidR="00F2470C" w:rsidRPr="00CF2BDE" w:rsidRDefault="000031EB">
            <w:pPr>
              <w:spacing w:line="240" w:lineRule="auto"/>
              <w:ind w:right="-2" w:firstLine="284"/>
              <w:jc w:val="both"/>
              <w:rPr>
                <w:rFonts w:ascii="Times New Roman" w:eastAsia="Times New Roman" w:hAnsi="Times New Roman" w:cs="Times New Roman"/>
                <w:b/>
                <w:color w:val="FF0000"/>
                <w:sz w:val="20"/>
                <w:szCs w:val="20"/>
              </w:rPr>
            </w:pPr>
            <w:r w:rsidRPr="00CF2BDE">
              <w:rPr>
                <w:rFonts w:ascii="Times New Roman" w:eastAsia="Times New Roman" w:hAnsi="Times New Roman" w:cs="Times New Roman"/>
                <w:b/>
                <w:color w:val="FF0000"/>
                <w:sz w:val="20"/>
                <w:szCs w:val="20"/>
              </w:rPr>
              <w:t>в т. ч. НДС 20%</w:t>
            </w:r>
          </w:p>
        </w:tc>
        <w:tc>
          <w:tcPr>
            <w:tcW w:w="2176" w:type="dxa"/>
            <w:gridSpan w:val="14"/>
            <w:shd w:val="clear" w:color="auto" w:fill="auto"/>
            <w:tcMar>
              <w:top w:w="0" w:type="dxa"/>
              <w:left w:w="100" w:type="dxa"/>
              <w:bottom w:w="0" w:type="dxa"/>
              <w:right w:w="100" w:type="dxa"/>
            </w:tcMar>
          </w:tcPr>
          <w:p w:rsidR="00F2470C" w:rsidRDefault="000031EB">
            <w:pPr>
              <w:spacing w:line="240" w:lineRule="auto"/>
              <w:ind w:right="-2"/>
              <w:jc w:val="both"/>
              <w:rPr>
                <w:rFonts w:ascii="Times New Roman" w:hAnsi="Times New Roman" w:cs="Times New Roman"/>
                <w:sz w:val="20"/>
                <w:szCs w:val="20"/>
              </w:rPr>
            </w:pPr>
            <w:r>
              <w:rPr>
                <w:rFonts w:ascii="Times New Roman" w:eastAsia="Times New Roman" w:hAnsi="Times New Roman" w:cs="Times New Roman"/>
                <w:b/>
                <w:sz w:val="20"/>
                <w:szCs w:val="20"/>
              </w:rPr>
              <w:t>____________рубля ___________ копеек</w:t>
            </w: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6"/>
            <w:shd w:val="clear" w:color="auto" w:fill="auto"/>
            <w:vAlign w:val="bottom"/>
          </w:tcPr>
          <w:p w:rsidR="00F2470C" w:rsidRDefault="00F2470C">
            <w:pPr>
              <w:rPr>
                <w:rFonts w:ascii="Times New Roman" w:hAnsi="Times New Roman" w:cs="Times New Roman"/>
                <w:sz w:val="20"/>
                <w:szCs w:val="20"/>
              </w:rPr>
            </w:pPr>
          </w:p>
        </w:tc>
        <w:tc>
          <w:tcPr>
            <w:tcW w:w="364" w:type="dxa"/>
            <w:gridSpan w:val="5"/>
          </w:tcPr>
          <w:p w:rsidR="00F2470C" w:rsidRDefault="00F2470C">
            <w:pPr>
              <w:rPr>
                <w:rFonts w:ascii="Times New Roman" w:hAnsi="Times New Roman" w:cs="Times New Roman"/>
                <w:sz w:val="20"/>
                <w:szCs w:val="20"/>
              </w:rPr>
            </w:pPr>
          </w:p>
        </w:tc>
      </w:tr>
      <w:tr w:rsidR="00F2470C">
        <w:trPr>
          <w:trHeight w:val="240"/>
        </w:trPr>
        <w:tc>
          <w:tcPr>
            <w:tcW w:w="378"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423"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42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423"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1455" w:type="dxa"/>
            <w:gridSpan w:val="6"/>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44"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6"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506"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7"/>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6"/>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75" w:type="dxa"/>
            <w:gridSpan w:val="6"/>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75"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75"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75"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409"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173" w:type="dxa"/>
            <w:gridSpan w:val="10"/>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409"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409"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75"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364"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r>
      <w:tr w:rsidR="00F2470C">
        <w:trPr>
          <w:trHeight w:val="240"/>
        </w:trPr>
        <w:tc>
          <w:tcPr>
            <w:tcW w:w="241" w:type="dxa"/>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8973" w:type="dxa"/>
            <w:gridSpan w:val="55"/>
            <w:shd w:val="clear" w:color="auto" w:fill="auto"/>
            <w:tcMar>
              <w:top w:w="0" w:type="dxa"/>
              <w:left w:w="100" w:type="dxa"/>
              <w:bottom w:w="0" w:type="dxa"/>
              <w:right w:w="100" w:type="dxa"/>
            </w:tcMar>
            <w:vAlign w:val="bottom"/>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Вышеперечисленные услуги выполнены полностью и в срок. Заказчик претензий по объему, качеству и срокам оказания услуг не имеет.</w:t>
            </w:r>
          </w:p>
        </w:tc>
        <w:tc>
          <w:tcPr>
            <w:tcW w:w="240" w:type="dxa"/>
            <w:gridSpan w:val="3"/>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2"/>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4"/>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33" w:type="dxa"/>
            <w:gridSpan w:val="5"/>
            <w:shd w:val="clear" w:color="auto" w:fill="auto"/>
            <w:tcMar>
              <w:top w:w="0" w:type="dxa"/>
              <w:left w:w="100" w:type="dxa"/>
              <w:bottom w:w="0" w:type="dxa"/>
              <w:right w:w="100" w:type="dxa"/>
            </w:tcMar>
            <w:vAlign w:val="bottom"/>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40" w:type="dxa"/>
            <w:gridSpan w:val="4"/>
          </w:tcPr>
          <w:p w:rsidR="00F2470C" w:rsidRDefault="00F2470C">
            <w:pPr>
              <w:rPr>
                <w:rFonts w:ascii="Times New Roman" w:hAnsi="Times New Roman" w:cs="Times New Roman"/>
                <w:sz w:val="20"/>
                <w:szCs w:val="20"/>
              </w:rPr>
            </w:pPr>
          </w:p>
        </w:tc>
        <w:tc>
          <w:tcPr>
            <w:tcW w:w="240" w:type="dxa"/>
            <w:gridSpan w:val="5"/>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c>
          <w:tcPr>
            <w:tcW w:w="240" w:type="dxa"/>
            <w:gridSpan w:val="2"/>
            <w:shd w:val="clear" w:color="auto" w:fill="auto"/>
            <w:vAlign w:val="bottom"/>
          </w:tcPr>
          <w:p w:rsidR="00F2470C" w:rsidRDefault="00F2470C">
            <w:pPr>
              <w:rPr>
                <w:rFonts w:ascii="Times New Roman" w:hAnsi="Times New Roman" w:cs="Times New Roman"/>
                <w:sz w:val="20"/>
                <w:szCs w:val="20"/>
              </w:rPr>
            </w:pPr>
          </w:p>
        </w:tc>
        <w:tc>
          <w:tcPr>
            <w:tcW w:w="240" w:type="dxa"/>
            <w:shd w:val="clear" w:color="auto" w:fill="auto"/>
            <w:vAlign w:val="bottom"/>
          </w:tcPr>
          <w:p w:rsidR="00F2470C" w:rsidRDefault="00F2470C">
            <w:pPr>
              <w:rPr>
                <w:rFonts w:ascii="Times New Roman" w:hAnsi="Times New Roman" w:cs="Times New Roman"/>
                <w:sz w:val="20"/>
                <w:szCs w:val="20"/>
              </w:rPr>
            </w:pPr>
          </w:p>
        </w:tc>
      </w:tr>
    </w:tbl>
    <w:p w:rsidR="00F2470C" w:rsidRDefault="00F2470C">
      <w:pPr>
        <w:spacing w:line="240" w:lineRule="auto"/>
        <w:ind w:right="-2" w:firstLine="284"/>
        <w:jc w:val="both"/>
        <w:rPr>
          <w:rFonts w:ascii="Times New Roman" w:hAnsi="Times New Roman" w:cs="Times New Roman"/>
          <w:sz w:val="20"/>
          <w:szCs w:val="20"/>
        </w:rPr>
      </w:pPr>
    </w:p>
    <w:tbl>
      <w:tblPr>
        <w:tblStyle w:val="StGen1"/>
        <w:tblW w:w="9025"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tblPr>
      <w:tblGrid>
        <w:gridCol w:w="4512"/>
        <w:gridCol w:w="4513"/>
      </w:tblGrid>
      <w:tr w:rsidR="00F2470C">
        <w:trPr>
          <w:trHeight w:val="2400"/>
        </w:trPr>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Компания:</w:t>
            </w: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0031EB">
            <w:pPr>
              <w:spacing w:before="240" w:after="240" w:line="240" w:lineRule="auto"/>
              <w:ind w:right="-2" w:firstLine="284"/>
              <w:jc w:val="both"/>
              <w:rPr>
                <w:rFonts w:ascii="Times New Roman" w:hAnsi="Times New Roman" w:cs="Times New Roman"/>
              </w:rPr>
            </w:pPr>
            <w:r>
              <w:rPr>
                <w:rFonts w:ascii="Times New Roman" w:hAnsi="Times New Roman" w:cs="Times New Roman"/>
                <w:sz w:val="20"/>
                <w:szCs w:val="20"/>
              </w:rPr>
              <w:t>_______________/</w:t>
            </w:r>
            <w:r>
              <w:rPr>
                <w:rFonts w:ascii="Times New Roman" w:eastAsia="Times New Roman" w:hAnsi="Times New Roman" w:cs="Times New Roman"/>
                <w:sz w:val="20"/>
                <w:szCs w:val="20"/>
              </w:rPr>
              <w:t xml:space="preserve"> В. В. Першина</w:t>
            </w:r>
          </w:p>
        </w:tc>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Организатор:</w:t>
            </w:r>
          </w:p>
          <w:p w:rsidR="00F2470C" w:rsidRDefault="00F2470C">
            <w:pPr>
              <w:spacing w:after="240" w:line="240" w:lineRule="auto"/>
              <w:ind w:right="-2" w:firstLine="284"/>
              <w:jc w:val="both"/>
              <w:rPr>
                <w:rFonts w:ascii="Times New Roman" w:eastAsia="Times New Roman" w:hAnsi="Times New Roman" w:cs="Times New Roman"/>
              </w:rPr>
            </w:pPr>
          </w:p>
          <w:p w:rsidR="00F2470C" w:rsidRDefault="00F2470C">
            <w:pPr>
              <w:spacing w:after="240" w:line="240" w:lineRule="auto"/>
              <w:ind w:right="-2" w:firstLine="284"/>
              <w:jc w:val="both"/>
              <w:rPr>
                <w:rFonts w:ascii="Times New Roman" w:eastAsia="Times New Roman" w:hAnsi="Times New Roman" w:cs="Times New Roman"/>
              </w:rPr>
            </w:pPr>
          </w:p>
          <w:p w:rsidR="00F2470C" w:rsidRDefault="000031EB">
            <w:pPr>
              <w:spacing w:after="240" w:line="240" w:lineRule="auto"/>
              <w:ind w:right="-2" w:firstLine="284"/>
              <w:jc w:val="both"/>
              <w:rPr>
                <w:rFonts w:ascii="Times New Roman" w:hAnsi="Times New Roman" w:cs="Times New Roman"/>
              </w:rPr>
            </w:pPr>
            <w:r>
              <w:rPr>
                <w:rFonts w:ascii="Times New Roman" w:eastAsia="Times New Roman" w:hAnsi="Times New Roman" w:cs="Times New Roman"/>
                <w:sz w:val="20"/>
                <w:szCs w:val="20"/>
              </w:rPr>
              <w:t xml:space="preserve">_______________/ </w:t>
            </w:r>
            <w:r w:rsidR="00DA55E9" w:rsidRPr="00DA55E9">
              <w:rPr>
                <w:rFonts w:ascii="Times New Roman" w:eastAsia="Times New Roman" w:hAnsi="Times New Roman" w:cs="Times New Roman"/>
                <w:sz w:val="20"/>
                <w:szCs w:val="20"/>
              </w:rPr>
              <w:t>Улеско С</w:t>
            </w:r>
            <w:r w:rsidR="00DA55E9">
              <w:rPr>
                <w:rFonts w:ascii="Times New Roman" w:eastAsia="Times New Roman" w:hAnsi="Times New Roman" w:cs="Times New Roman"/>
                <w:sz w:val="20"/>
                <w:szCs w:val="20"/>
                <w:lang w:val="en-US"/>
              </w:rPr>
              <w:t>.</w:t>
            </w:r>
            <w:r w:rsidR="00DA55E9" w:rsidRPr="00DA55E9">
              <w:rPr>
                <w:rFonts w:ascii="Times New Roman" w:eastAsia="Times New Roman" w:hAnsi="Times New Roman" w:cs="Times New Roman"/>
                <w:sz w:val="20"/>
                <w:szCs w:val="20"/>
              </w:rPr>
              <w:t xml:space="preserve"> Б</w:t>
            </w:r>
            <w:r w:rsidR="00DA55E9">
              <w:rPr>
                <w:rFonts w:ascii="Times New Roman" w:eastAsia="Times New Roman" w:hAnsi="Times New Roman" w:cs="Times New Roman"/>
                <w:sz w:val="20"/>
                <w:szCs w:val="20"/>
                <w:lang w:val="en-US"/>
              </w:rPr>
              <w:t>.</w:t>
            </w:r>
          </w:p>
        </w:tc>
      </w:tr>
    </w:tbl>
    <w:p w:rsidR="00F2470C" w:rsidRDefault="000031EB">
      <w:pPr>
        <w:spacing w:before="240" w:after="240" w:line="240" w:lineRule="auto"/>
        <w:ind w:right="-2" w:firstLine="284"/>
        <w:jc w:val="both"/>
        <w:rPr>
          <w:rFonts w:ascii="Times New Roman" w:eastAsia="Times New Roman" w:hAnsi="Times New Roman" w:cs="Times New Roman"/>
          <w:sz w:val="20"/>
          <w:szCs w:val="20"/>
        </w:rPr>
      </w:pPr>
      <w:r>
        <w:rPr>
          <w:rFonts w:ascii="Times New Roman" w:hAnsi="Times New Roman" w:cs="Times New Roman"/>
          <w:sz w:val="20"/>
          <w:szCs w:val="20"/>
        </w:rPr>
        <w:br w:type="page" w:clear="all"/>
      </w:r>
    </w:p>
    <w:p w:rsidR="00F2470C" w:rsidRDefault="000031EB">
      <w:pPr>
        <w:spacing w:before="240" w:after="240" w:line="240" w:lineRule="auto"/>
        <w:ind w:right="-2" w:firstLine="284"/>
        <w:jc w:val="right"/>
        <w:rPr>
          <w:rFonts w:ascii="Times New Roman" w:hAnsi="Times New Roman" w:cs="Times New Roman"/>
          <w:sz w:val="20"/>
          <w:szCs w:val="20"/>
        </w:rPr>
      </w:pPr>
      <w:r>
        <w:rPr>
          <w:rFonts w:ascii="Times New Roman" w:hAnsi="Times New Roman" w:cs="Times New Roman"/>
          <w:sz w:val="20"/>
          <w:szCs w:val="20"/>
        </w:rPr>
        <w:lastRenderedPageBreak/>
        <w:t>Приложение № 5</w:t>
      </w:r>
    </w:p>
    <w:p w:rsidR="00F2470C" w:rsidRDefault="00F2470C">
      <w:pPr>
        <w:spacing w:before="240" w:after="240" w:line="240" w:lineRule="auto"/>
        <w:ind w:right="-2" w:firstLine="284"/>
        <w:jc w:val="both"/>
        <w:rPr>
          <w:rFonts w:ascii="Times New Roman" w:eastAsia="Times New Roman" w:hAnsi="Times New Roman" w:cs="Times New Roman"/>
          <w:b/>
          <w:sz w:val="20"/>
          <w:szCs w:val="20"/>
        </w:rPr>
      </w:pPr>
    </w:p>
    <w:p w:rsidR="00F2470C" w:rsidRDefault="000031EB">
      <w:pPr>
        <w:spacing w:before="240" w:after="240" w:line="240" w:lineRule="auto"/>
        <w:ind w:right="-2" w:firstLine="284"/>
        <w:jc w:val="center"/>
        <w:rPr>
          <w:rFonts w:ascii="Times New Roman" w:eastAsia="Times New Roman" w:hAnsi="Times New Roman" w:cs="Times New Roman"/>
          <w:b/>
          <w:color w:val="FF0000"/>
          <w:sz w:val="20"/>
          <w:szCs w:val="20"/>
        </w:rPr>
      </w:pPr>
      <w:r>
        <w:rPr>
          <w:rFonts w:ascii="Times New Roman" w:eastAsia="Times New Roman" w:hAnsi="Times New Roman" w:cs="Times New Roman"/>
          <w:b/>
          <w:sz w:val="20"/>
          <w:szCs w:val="20"/>
        </w:rPr>
        <w:t>Образец электронного билета:</w:t>
      </w:r>
    </w:p>
    <w:p w:rsidR="00F2470C" w:rsidRDefault="00F1308D">
      <w:pPr>
        <w:spacing w:before="240" w:after="240" w:line="240" w:lineRule="auto"/>
        <w:ind w:right="-2" w:firstLine="284"/>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shape id="_x0000_s1030" type="#_x0000_t75" style="position:absolute;left:0;text-align:left;margin-left:0;margin-top:0;width:50pt;height:50pt;z-index:251658240;visibility:hidden" filled="t" stroked="t">
            <v:stroke joinstyle="round"/>
            <v:path o:extrusionok="t" gradientshapeok="f" o:connecttype="segments"/>
            <o:lock v:ext="edit" aspectratio="f" selection="t"/>
          </v:shape>
        </w:pict>
      </w:r>
      <w:r w:rsidR="00943299" w:rsidRPr="00F1308D">
        <w:rPr>
          <w:rFonts w:ascii="Times New Roman" w:eastAsia="Times New Roman" w:hAnsi="Times New Roman" w:cs="Times New Roman"/>
          <w:noProof/>
          <w:sz w:val="20"/>
          <w:szCs w:val="20"/>
        </w:rPr>
        <w:pict>
          <v:shape id="_x0000_i1027" type="#_x0000_t75" style="width:168.3pt;height:241.25pt;mso-wrap-distance-left:0;mso-wrap-distance-top:0;mso-wrap-distance-right:0;mso-wrap-distance-bottom:0">
            <v:imagedata r:id="rId10" o:title=""/>
            <v:path textboxrect="0,0,0,0"/>
          </v:shape>
        </w:pict>
      </w:r>
      <w:r>
        <w:rPr>
          <w:rFonts w:ascii="Times New Roman" w:eastAsia="Times New Roman" w:hAnsi="Times New Roman" w:cs="Times New Roman"/>
          <w:noProof/>
          <w:sz w:val="20"/>
          <w:szCs w:val="20"/>
        </w:rPr>
        <w:pict>
          <v:shapetype id="_x0000_m1035" coordsize="21600,21600" o:spt="75" o:preferrelative="t" path="m@4@5l@4@11@9@11@9@5xe" filled="t" stroked="t">
            <v:stroke joinstyle="round"/>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t" gradientshapeok="f" o:connecttype="segments"/>
            <o:lock v:ext="edit" aspectratio="f"/>
          </v:shapetype>
        </w:pict>
      </w:r>
      <w:r w:rsidR="00943299" w:rsidRPr="00F1308D">
        <w:rPr>
          <w:rFonts w:ascii="Times New Roman" w:eastAsia="Times New Roman" w:hAnsi="Times New Roman" w:cs="Times New Roman"/>
          <w:noProof/>
          <w:sz w:val="20"/>
          <w:szCs w:val="20"/>
        </w:rPr>
        <w:pict>
          <v:shape id="_x0000_i1028" type="#_x0000_t75" style="width:167.4pt;height:241.25pt;mso-wrap-distance-left:0;mso-wrap-distance-top:0;mso-wrap-distance-right:0;mso-wrap-distance-bottom:0">
            <v:imagedata r:id="rId11" o:title=""/>
            <v:path textboxrect="0,0,0,0"/>
          </v:shape>
        </w:pict>
      </w:r>
    </w:p>
    <w:p w:rsidR="00F2470C" w:rsidRDefault="00F2470C">
      <w:pPr>
        <w:spacing w:before="240" w:after="240" w:line="240" w:lineRule="auto"/>
        <w:ind w:right="-2" w:firstLine="284"/>
        <w:jc w:val="center"/>
        <w:rPr>
          <w:rFonts w:ascii="Times New Roman" w:eastAsia="Times New Roman" w:hAnsi="Times New Roman" w:cs="Times New Roman"/>
          <w:sz w:val="20"/>
          <w:szCs w:val="20"/>
        </w:rPr>
      </w:pPr>
    </w:p>
    <w:p w:rsidR="00F2470C" w:rsidRDefault="00F2470C">
      <w:pPr>
        <w:spacing w:before="240" w:after="240" w:line="240" w:lineRule="auto"/>
        <w:ind w:right="-2" w:firstLine="284"/>
        <w:jc w:val="center"/>
        <w:rPr>
          <w:rFonts w:ascii="Times New Roman" w:eastAsia="Times New Roman" w:hAnsi="Times New Roman" w:cs="Times New Roman"/>
          <w:sz w:val="20"/>
          <w:szCs w:val="20"/>
        </w:rPr>
      </w:pPr>
    </w:p>
    <w:tbl>
      <w:tblPr>
        <w:tblStyle w:val="StGen1"/>
        <w:tblW w:w="9025" w:type="dxa"/>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tblPr>
      <w:tblGrid>
        <w:gridCol w:w="4512"/>
        <w:gridCol w:w="4513"/>
      </w:tblGrid>
      <w:tr w:rsidR="00F2470C">
        <w:trPr>
          <w:trHeight w:val="2400"/>
        </w:trPr>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Компания:</w:t>
            </w: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0031EB">
            <w:pPr>
              <w:spacing w:before="240" w:after="240" w:line="240" w:lineRule="auto"/>
              <w:ind w:right="-2" w:firstLine="284"/>
              <w:jc w:val="both"/>
              <w:rPr>
                <w:rFonts w:ascii="Times New Roman" w:hAnsi="Times New Roman" w:cs="Times New Roman"/>
              </w:rPr>
            </w:pPr>
            <w:r>
              <w:rPr>
                <w:rFonts w:ascii="Times New Roman" w:hAnsi="Times New Roman" w:cs="Times New Roman"/>
                <w:sz w:val="20"/>
                <w:szCs w:val="20"/>
              </w:rPr>
              <w:t>_______________/</w:t>
            </w:r>
            <w:r>
              <w:rPr>
                <w:rFonts w:ascii="Times New Roman" w:eastAsia="Times New Roman" w:hAnsi="Times New Roman" w:cs="Times New Roman"/>
                <w:sz w:val="20"/>
                <w:szCs w:val="20"/>
              </w:rPr>
              <w:t xml:space="preserve"> В. В. Першина</w:t>
            </w:r>
          </w:p>
        </w:tc>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Организатор:</w:t>
            </w:r>
          </w:p>
          <w:p w:rsidR="00F2470C" w:rsidRDefault="00F2470C">
            <w:pPr>
              <w:spacing w:after="240" w:line="240" w:lineRule="auto"/>
              <w:ind w:right="-2" w:firstLine="284"/>
              <w:jc w:val="both"/>
              <w:rPr>
                <w:rFonts w:ascii="Times New Roman" w:eastAsia="Times New Roman" w:hAnsi="Times New Roman" w:cs="Times New Roman"/>
              </w:rPr>
            </w:pPr>
          </w:p>
          <w:p w:rsidR="00F2470C" w:rsidRDefault="00F2470C">
            <w:pPr>
              <w:spacing w:after="240" w:line="240" w:lineRule="auto"/>
              <w:ind w:right="-2" w:firstLine="284"/>
              <w:jc w:val="both"/>
              <w:rPr>
                <w:rFonts w:ascii="Times New Roman" w:eastAsia="Times New Roman" w:hAnsi="Times New Roman" w:cs="Times New Roman"/>
              </w:rPr>
            </w:pPr>
          </w:p>
          <w:p w:rsidR="00F2470C" w:rsidRDefault="000031EB">
            <w:pPr>
              <w:spacing w:after="240" w:line="240" w:lineRule="auto"/>
              <w:ind w:right="-2" w:firstLine="284"/>
              <w:jc w:val="both"/>
              <w:rPr>
                <w:rFonts w:ascii="Times New Roman" w:hAnsi="Times New Roman" w:cs="Times New Roman"/>
              </w:rPr>
            </w:pPr>
            <w:r>
              <w:rPr>
                <w:rFonts w:ascii="Times New Roman" w:eastAsia="Times New Roman" w:hAnsi="Times New Roman" w:cs="Times New Roman"/>
                <w:sz w:val="20"/>
                <w:szCs w:val="20"/>
              </w:rPr>
              <w:t xml:space="preserve">_______________/ </w:t>
            </w:r>
            <w:r w:rsidR="00DA55E9" w:rsidRPr="00DA55E9">
              <w:rPr>
                <w:rFonts w:ascii="Times New Roman" w:eastAsia="Times New Roman" w:hAnsi="Times New Roman" w:cs="Times New Roman"/>
                <w:sz w:val="20"/>
                <w:szCs w:val="20"/>
              </w:rPr>
              <w:t>Улеско С</w:t>
            </w:r>
            <w:r w:rsidR="00DA55E9">
              <w:rPr>
                <w:rFonts w:ascii="Times New Roman" w:eastAsia="Times New Roman" w:hAnsi="Times New Roman" w:cs="Times New Roman"/>
                <w:sz w:val="20"/>
                <w:szCs w:val="20"/>
                <w:lang w:val="en-US"/>
              </w:rPr>
              <w:t>.</w:t>
            </w:r>
            <w:r w:rsidR="00DA55E9" w:rsidRPr="00DA55E9">
              <w:rPr>
                <w:rFonts w:ascii="Times New Roman" w:eastAsia="Times New Roman" w:hAnsi="Times New Roman" w:cs="Times New Roman"/>
                <w:sz w:val="20"/>
                <w:szCs w:val="20"/>
              </w:rPr>
              <w:t xml:space="preserve"> Б</w:t>
            </w:r>
            <w:r w:rsidR="00DA55E9">
              <w:rPr>
                <w:rFonts w:ascii="Times New Roman" w:eastAsia="Times New Roman" w:hAnsi="Times New Roman" w:cs="Times New Roman"/>
                <w:sz w:val="20"/>
                <w:szCs w:val="20"/>
                <w:lang w:val="en-US"/>
              </w:rPr>
              <w:t>.</w:t>
            </w:r>
          </w:p>
        </w:tc>
      </w:tr>
    </w:tbl>
    <w:p w:rsidR="00F2470C" w:rsidRDefault="000031EB">
      <w:pPr>
        <w:spacing w:before="240" w:after="240" w:line="240" w:lineRule="auto"/>
        <w:ind w:right="-2" w:firstLine="284"/>
        <w:jc w:val="both"/>
        <w:rPr>
          <w:rFonts w:ascii="Times New Roman" w:eastAsia="Times New Roman" w:hAnsi="Times New Roman" w:cs="Times New Roman"/>
          <w:sz w:val="20"/>
          <w:szCs w:val="20"/>
        </w:rPr>
      </w:pPr>
      <w:r>
        <w:rPr>
          <w:rFonts w:ascii="Times New Roman" w:hAnsi="Times New Roman" w:cs="Times New Roman"/>
          <w:sz w:val="20"/>
          <w:szCs w:val="20"/>
        </w:rPr>
        <w:br w:type="page" w:clear="all"/>
      </w:r>
    </w:p>
    <w:p w:rsidR="00F2470C" w:rsidRDefault="000031EB">
      <w:pPr>
        <w:spacing w:before="240" w:after="240" w:line="240" w:lineRule="auto"/>
        <w:ind w:right="-2" w:firstLine="284"/>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Приложение №6</w:t>
      </w: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0031EB">
      <w:pPr>
        <w:spacing w:before="240" w:after="240" w:line="240" w:lineRule="auto"/>
        <w:ind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ПОРЯДОК ПРЕДОСТАВЛЕНИЯ НЕИСКЛЮЧИТЕЛЬНОЙ ЛИЦЕНЗИИ НА ПРОГРАММНОЕ ОБЕСПЕЧЕНИЕ</w:t>
      </w: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в целях надлежащего оказания услуг по реализации (продажи) входных документов (билетов) на мероприятия Организатора предоставляет Организатору право на использование программного обеспечения (неисключительной) лицензии (далее по тексту Приложения – Лицензия) в соответствии с ее функциональным назначением, а Организатор выплачивает Компании вознаграждение в порядке и в сроки, установленные настоящим Приложением.</w:t>
      </w:r>
    </w:p>
    <w:tbl>
      <w:tblPr>
        <w:tblStyle w:val="StGen8"/>
        <w:tblW w:w="934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1065"/>
        <w:gridCol w:w="8281"/>
      </w:tblGrid>
      <w:tr w:rsidR="00F2470C">
        <w:trPr>
          <w:trHeight w:val="255"/>
        </w:trPr>
        <w:tc>
          <w:tcPr>
            <w:tcW w:w="1065"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8281"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Наименование неисключительных лицензий на ПО</w:t>
            </w:r>
          </w:p>
        </w:tc>
      </w:tr>
      <w:tr w:rsidR="00F2470C">
        <w:trPr>
          <w:trHeight w:val="2505"/>
        </w:trPr>
        <w:tc>
          <w:tcPr>
            <w:tcW w:w="1065"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281"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Простая (неисключительная) лицензия на использование ПО без права на переработку/модификацию и сублицензирование на Программу для ЭВМ «Билетная система «Муза» (Правообладатель ООО «Медиа Сервис», Свидетельство о государственной регистрации программы для ЭВМ от 23 июля 2018 года № 2018618905, включено в Единый реестр российских программ для электронных вычислительных машин и баз данных. Реестровая запись №21234 от 30.01.2024 произведена на основании поручения Министерства цифрового развития, связи и массовых коммуникаций Российской Федерации от 30.01.2024 по протоколу заседания экспертного совета от 18.01.2024 №21пр.)</w:t>
            </w:r>
          </w:p>
        </w:tc>
      </w:tr>
    </w:tbl>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предоставляет Организатору доступ к Сервису (Система продажи билетов), передаёт Организатору авторизационные данные в составе логина и пароля, осуществляет своими силами  обучение сотрудников  Организатора  работе с  Сервисом  (Системой продажи билетов).</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Организатор размещает на официальных ресурсах Организатора: </w:t>
      </w:r>
      <w:r w:rsidR="00DA55E9" w:rsidRPr="00DA55E9">
        <w:rPr>
          <w:rFonts w:ascii="Times New Roman" w:eastAsia="Times New Roman" w:hAnsi="Times New Roman" w:cs="Times New Roman"/>
          <w:sz w:val="20"/>
          <w:szCs w:val="20"/>
        </w:rPr>
        <w:t>bk.pk.ru</w:t>
      </w:r>
      <w:r>
        <w:rPr>
          <w:rFonts w:ascii="Times New Roman" w:eastAsia="Times New Roman" w:hAnsi="Times New Roman" w:cs="Times New Roman"/>
          <w:sz w:val="20"/>
          <w:szCs w:val="20"/>
        </w:rPr>
        <w:t xml:space="preserve"> эксклюзивный инструмент Компании по продаже входных документов (билетов) – Билетная система “Муза”. Организатор не вправе размещать на своем официальном сайте кнопки, иные сервисы продажи билетов иных билетных операторов и/или третьих лиц.</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вправе незамедлительно, с или без предварительного уведомления и по своему усмотрению приостановить предоставление Сервиса (Системы продажи билетов), что не будет являться неисполнением  или ненадлежащим исполнением условий Договора, в случаях:</w:t>
      </w:r>
    </w:p>
    <w:p w:rsidR="00F2470C" w:rsidRDefault="000031EB">
      <w:pPr>
        <w:pStyle w:val="af4"/>
        <w:numPr>
          <w:ilvl w:val="1"/>
          <w:numId w:val="24"/>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если эксплуатация Пользователем (Организатором) какого-либо оборудования или программного обеспечения приводит или может привести к нарушению работы Системы продажи билетов;</w:t>
      </w:r>
    </w:p>
    <w:p w:rsidR="00F2470C" w:rsidRDefault="000031EB">
      <w:pPr>
        <w:pStyle w:val="af4"/>
        <w:numPr>
          <w:ilvl w:val="1"/>
          <w:numId w:val="24"/>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осуществления действий, направленных на получение несанкционированного доступа к Системе продажи билетов;</w:t>
      </w:r>
    </w:p>
    <w:p w:rsidR="00F2470C" w:rsidRDefault="000031EB">
      <w:pPr>
        <w:pStyle w:val="af4"/>
        <w:numPr>
          <w:ilvl w:val="1"/>
          <w:numId w:val="24"/>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необходимости проведения работ по техническому обслуживанию Системы продажи билетов, оборудования и/или программных средств, используемых для предоставления Сервиса (Системы продажи билетов), на время, необходимое для выполнения указанных работ;</w:t>
      </w:r>
    </w:p>
    <w:p w:rsidR="00F2470C" w:rsidRDefault="000031EB">
      <w:pPr>
        <w:pStyle w:val="af4"/>
        <w:numPr>
          <w:ilvl w:val="1"/>
          <w:numId w:val="24"/>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невыполнения и/или ненадлежащего выполнения Пользователем (Организатором) условий Договора, а также иных обязательств, договоров или соглашений, заключенных между сторонами (Компанией и Организатором).</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осуществляет техническую поддержку согласно Регламенту оказания услуг по технической поддержке и матрице ответственности  (Приложение №7).</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Организатор осуществляет неисключительное использование Системы продажи билетов в соответствии с ее функциональным назначением и на условиях настоящего Договора.</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Организатор  обеспечивает сохранность переданных комплектов авторизационных данных, конфиденциальность полученной при исполнении Договора информации, соблюдает  Регламент  технической поддержки.</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Организатор получает от Компании и сохраняет в тайне всю раскрытую по Договору информацию в отношении Системы продажи билетов и любую иную информацию конфиденциального характера, включая, но не ограничиваясь любой информацией о деятельности Компании (далее - </w:t>
      </w:r>
      <w:r>
        <w:rPr>
          <w:rFonts w:ascii="Times New Roman" w:eastAsia="Times New Roman" w:hAnsi="Times New Roman" w:cs="Times New Roman"/>
          <w:sz w:val="20"/>
          <w:szCs w:val="20"/>
        </w:rPr>
        <w:lastRenderedPageBreak/>
        <w:t>«Конфиденциальная информация»). Пользователь не передает, не предоставляет, не разглашает третьим лицам и использует сам такую Конфиденциальную информацию только в рамках исполнения Договора.  Организатор не передает, не предоставляет, не разглашает третьим лицам и использует сам такую Конфиденциальную информацию только в рамках исполнения Договора.  Конфиденциальная информация может предоставляться компетентным государственным органам в случаях и в порядке, предусмотренном законодательством Российской Федерации, что не влечет за собой наступление ответственности за ее разглашение.</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Организатор осведомлен о важнейших функциональных свойствах Системы продажи билетов и несет риск несоответствия функционирования Системы продажи билетов своим желаниям и потребностям.</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Сервис (Система продажи билетов) предоставляется к использованию «как есть» и только при условии наличия технической возможности его предоставления. Организатор использует Сервис, а также результат, полученный при использовании Системы продажи билетов, на свои страх и риск.</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Время приостановления предоставления работы Системы продажи билетов не считается перерывом в предоставлении Сервиса и не может рассматриваться как нарушение Компанией своих обязательств.</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не гарантирует, что Система продажи билетов и/или результат, полученный при использовании Системы продажи билетов, будет соответствовать ожиданиям и требованиям Пользователя или покупателя Билетов, что Система продажи билетов и/или работа Системы продажи билетов будут предоставляться непрерывно, быстро, надежно и без ошибок, что все ошибки в Сервисе или Системе продажи билетов будут незамедлительно исправлены.</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не несет ответственности за линии связи и/или наличие доступа Пользователя (Организатора) к выходу в сеть Интернет, посредством которых осуществляется связь с Системой продажи билетов.</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не несет ответственности за использование авторизационных данных, переданных Пользователю, третьими лицами. Компания не несет ответственности за нарушение прав третьих лиц, возникших в результате деятельности Пользователя (Организатора) с использованием Сервиса. Компания не несет ответственность за содержание информации, размещенной Пользователем (Организатором) при использовании Системы продажи билетов.</w:t>
      </w:r>
    </w:p>
    <w:p w:rsidR="00F2470C" w:rsidRDefault="000031EB">
      <w:pPr>
        <w:pStyle w:val="af4"/>
        <w:numPr>
          <w:ilvl w:val="0"/>
          <w:numId w:val="23"/>
        </w:numPr>
        <w:spacing w:before="240" w:after="240" w:line="240" w:lineRule="auto"/>
        <w:ind w:right="-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Компания ни при каких обстоятельствах не несет ответственности перед Пользователем (Организатором) за косвенные убытки, которые включают, но не ограничиваются упущенной выгодой, потерей дохода, прибыли, ожидаемой экономии, деловой активности или репутации.</w:t>
      </w: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tbl>
      <w:tblPr>
        <w:tblW w:w="9025"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tblPr>
      <w:tblGrid>
        <w:gridCol w:w="4512"/>
        <w:gridCol w:w="4513"/>
      </w:tblGrid>
      <w:tr w:rsidR="00F2470C">
        <w:trPr>
          <w:trHeight w:val="2400"/>
        </w:trPr>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Компания:</w:t>
            </w: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0031EB">
            <w:pPr>
              <w:spacing w:before="240" w:after="240" w:line="240" w:lineRule="auto"/>
              <w:ind w:right="-2" w:firstLine="284"/>
              <w:jc w:val="both"/>
              <w:rPr>
                <w:rFonts w:ascii="Times New Roman" w:hAnsi="Times New Roman" w:cs="Times New Roman"/>
              </w:rPr>
            </w:pPr>
            <w:r>
              <w:rPr>
                <w:rFonts w:ascii="Times New Roman" w:hAnsi="Times New Roman" w:cs="Times New Roman"/>
                <w:sz w:val="20"/>
                <w:szCs w:val="20"/>
              </w:rPr>
              <w:t>_______________/</w:t>
            </w:r>
            <w:r>
              <w:rPr>
                <w:rFonts w:ascii="Times New Roman" w:eastAsia="Times New Roman" w:hAnsi="Times New Roman" w:cs="Times New Roman"/>
                <w:sz w:val="20"/>
                <w:szCs w:val="20"/>
              </w:rPr>
              <w:t xml:space="preserve"> В. В. Першина</w:t>
            </w:r>
          </w:p>
        </w:tc>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Организатор:</w:t>
            </w:r>
          </w:p>
          <w:p w:rsidR="00F2470C" w:rsidRDefault="00F2470C">
            <w:pPr>
              <w:spacing w:after="240" w:line="240" w:lineRule="auto"/>
              <w:ind w:right="-2" w:firstLine="284"/>
              <w:jc w:val="both"/>
              <w:rPr>
                <w:rFonts w:ascii="Times New Roman" w:eastAsia="Times New Roman" w:hAnsi="Times New Roman" w:cs="Times New Roman"/>
              </w:rPr>
            </w:pPr>
          </w:p>
          <w:p w:rsidR="00F2470C" w:rsidRDefault="00F2470C">
            <w:pPr>
              <w:spacing w:after="240" w:line="240" w:lineRule="auto"/>
              <w:ind w:right="-2" w:firstLine="284"/>
              <w:jc w:val="both"/>
              <w:rPr>
                <w:rFonts w:ascii="Times New Roman" w:eastAsia="Times New Roman" w:hAnsi="Times New Roman" w:cs="Times New Roman"/>
              </w:rPr>
            </w:pPr>
          </w:p>
          <w:p w:rsidR="00F2470C" w:rsidRDefault="000031EB">
            <w:pPr>
              <w:spacing w:after="240" w:line="240" w:lineRule="auto"/>
              <w:ind w:right="-2" w:firstLine="284"/>
              <w:jc w:val="both"/>
              <w:rPr>
                <w:rFonts w:ascii="Times New Roman" w:hAnsi="Times New Roman" w:cs="Times New Roman"/>
              </w:rPr>
            </w:pPr>
            <w:r>
              <w:rPr>
                <w:rFonts w:ascii="Times New Roman" w:eastAsia="Times New Roman" w:hAnsi="Times New Roman" w:cs="Times New Roman"/>
                <w:sz w:val="20"/>
                <w:szCs w:val="20"/>
              </w:rPr>
              <w:t xml:space="preserve">_______________/ </w:t>
            </w:r>
            <w:r w:rsidR="00DA55E9" w:rsidRPr="00DA55E9">
              <w:rPr>
                <w:rFonts w:ascii="Times New Roman" w:eastAsia="Times New Roman" w:hAnsi="Times New Roman" w:cs="Times New Roman"/>
                <w:sz w:val="20"/>
                <w:szCs w:val="20"/>
              </w:rPr>
              <w:t>Улеско С</w:t>
            </w:r>
            <w:r w:rsidR="00DA55E9">
              <w:rPr>
                <w:rFonts w:ascii="Times New Roman" w:eastAsia="Times New Roman" w:hAnsi="Times New Roman" w:cs="Times New Roman"/>
                <w:sz w:val="20"/>
                <w:szCs w:val="20"/>
                <w:lang w:val="en-US"/>
              </w:rPr>
              <w:t>.</w:t>
            </w:r>
            <w:r w:rsidR="00DA55E9" w:rsidRPr="00DA55E9">
              <w:rPr>
                <w:rFonts w:ascii="Times New Roman" w:eastAsia="Times New Roman" w:hAnsi="Times New Roman" w:cs="Times New Roman"/>
                <w:sz w:val="20"/>
                <w:szCs w:val="20"/>
              </w:rPr>
              <w:t xml:space="preserve"> Б</w:t>
            </w:r>
            <w:r w:rsidR="00DA55E9">
              <w:rPr>
                <w:rFonts w:ascii="Times New Roman" w:eastAsia="Times New Roman" w:hAnsi="Times New Roman" w:cs="Times New Roman"/>
                <w:sz w:val="20"/>
                <w:szCs w:val="20"/>
                <w:lang w:val="en-US"/>
              </w:rPr>
              <w:t>.</w:t>
            </w:r>
          </w:p>
        </w:tc>
      </w:tr>
    </w:tbl>
    <w:p w:rsidR="00F2470C" w:rsidRDefault="000031EB">
      <w:pPr>
        <w:spacing w:before="240" w:after="240" w:line="240" w:lineRule="auto"/>
        <w:ind w:right="-2" w:firstLine="284"/>
        <w:jc w:val="both"/>
        <w:rPr>
          <w:rFonts w:ascii="Times New Roman" w:eastAsia="Times New Roman" w:hAnsi="Times New Roman" w:cs="Times New Roman"/>
          <w:sz w:val="20"/>
          <w:szCs w:val="20"/>
        </w:rPr>
      </w:pPr>
      <w:r>
        <w:rPr>
          <w:rFonts w:ascii="Times New Roman" w:hAnsi="Times New Roman" w:cs="Times New Roman"/>
          <w:sz w:val="20"/>
          <w:szCs w:val="20"/>
        </w:rPr>
        <w:br w:type="page" w:clear="all"/>
      </w:r>
    </w:p>
    <w:p w:rsidR="00F2470C" w:rsidRDefault="000031EB">
      <w:pPr>
        <w:spacing w:before="240" w:after="240" w:line="240" w:lineRule="auto"/>
        <w:ind w:right="-2" w:firstLine="284"/>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Приложение №7</w:t>
      </w: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0031EB">
      <w:pPr>
        <w:spacing w:before="240" w:after="120" w:line="240" w:lineRule="auto"/>
        <w:ind w:right="-2" w:firstLine="284"/>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РЕГЛАМЕНТ ОКАЗАНИЯ УСЛУГ ПО ТЕХНИЧЕСКОЙ ПОДДЕРЖКЕ И МАТРИЦА ОТВЕТСТВЕННОСТИ</w:t>
      </w:r>
    </w:p>
    <w:p w:rsidR="00F2470C" w:rsidRDefault="000031EB">
      <w:pPr>
        <w:shd w:val="clear" w:color="auto" w:fill="FAFAFA"/>
        <w:spacing w:before="240" w:after="240" w:line="240" w:lineRule="auto"/>
        <w:ind w:right="-2" w:firstLine="284"/>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Перечень услуг по технической поддержке</w:t>
      </w:r>
    </w:p>
    <w:tbl>
      <w:tblPr>
        <w:tblStyle w:val="StGen10"/>
        <w:tblW w:w="949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548"/>
        <w:gridCol w:w="3224"/>
        <w:gridCol w:w="3718"/>
      </w:tblGrid>
      <w:tr w:rsidR="00F2470C">
        <w:trPr>
          <w:trHeight w:val="375"/>
        </w:trPr>
        <w:tc>
          <w:tcPr>
            <w:tcW w:w="2548" w:type="dxa"/>
            <w:shd w:val="clear" w:color="auto" w:fill="C6D9F0"/>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Наименование услуги</w:t>
            </w:r>
          </w:p>
        </w:tc>
        <w:tc>
          <w:tcPr>
            <w:tcW w:w="3224" w:type="dxa"/>
            <w:shd w:val="clear" w:color="auto" w:fill="C6D9F0"/>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 услуги</w:t>
            </w:r>
          </w:p>
        </w:tc>
        <w:tc>
          <w:tcPr>
            <w:tcW w:w="3718" w:type="dxa"/>
            <w:shd w:val="clear" w:color="auto" w:fill="C6D9F0"/>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Способ оказания услуги</w:t>
            </w:r>
          </w:p>
        </w:tc>
      </w:tr>
      <w:tr w:rsidR="00F2470C">
        <w:trPr>
          <w:trHeight w:val="375"/>
        </w:trPr>
        <w:tc>
          <w:tcPr>
            <w:tcW w:w="2548" w:type="dxa"/>
            <w:vMerge w:val="restart"/>
            <w:shd w:val="clear" w:color="auto" w:fill="auto"/>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Услуга технической поддержки</w:t>
            </w:r>
          </w:p>
        </w:tc>
        <w:tc>
          <w:tcPr>
            <w:tcW w:w="3224" w:type="dxa"/>
            <w:shd w:val="clear" w:color="auto" w:fill="auto"/>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Администрирование</w:t>
            </w:r>
          </w:p>
        </w:tc>
        <w:tc>
          <w:tcPr>
            <w:tcW w:w="3718" w:type="dxa"/>
            <w:vMerge w:val="restart"/>
            <w:shd w:val="clear" w:color="auto" w:fill="auto"/>
            <w:tcMar>
              <w:top w:w="60" w:type="dxa"/>
              <w:left w:w="60" w:type="dxa"/>
              <w:bottom w:w="60" w:type="dxa"/>
              <w:right w:w="60" w:type="dxa"/>
            </w:tcMar>
          </w:tcPr>
          <w:p w:rsidR="00F2470C" w:rsidRDefault="000031EB">
            <w:pPr>
              <w:spacing w:after="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Информационная поддержка</w:t>
            </w:r>
          </w:p>
          <w:p w:rsidR="00F2470C" w:rsidRDefault="000031EB">
            <w:pPr>
              <w:spacing w:before="240" w:after="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Служба телефонной поддержки</w:t>
            </w:r>
          </w:p>
          <w:p w:rsidR="00F2470C" w:rsidRDefault="000031EB">
            <w:pPr>
              <w:spacing w:before="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Удаленный доступ</w:t>
            </w:r>
          </w:p>
        </w:tc>
      </w:tr>
      <w:tr w:rsidR="00F2470C">
        <w:trPr>
          <w:trHeight w:val="615"/>
        </w:trPr>
        <w:tc>
          <w:tcPr>
            <w:tcW w:w="2548" w:type="dxa"/>
            <w:vMerge/>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3224" w:type="dxa"/>
            <w:shd w:val="clear" w:color="auto" w:fill="auto"/>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Обучение сотрудников Организатора</w:t>
            </w:r>
          </w:p>
        </w:tc>
        <w:tc>
          <w:tcPr>
            <w:tcW w:w="3718" w:type="dxa"/>
            <w:vMerge/>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r>
      <w:tr w:rsidR="00F2470C">
        <w:trPr>
          <w:trHeight w:val="375"/>
        </w:trPr>
        <w:tc>
          <w:tcPr>
            <w:tcW w:w="2548" w:type="dxa"/>
            <w:vMerge/>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3224" w:type="dxa"/>
            <w:shd w:val="clear" w:color="auto" w:fill="auto"/>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Консультации</w:t>
            </w:r>
          </w:p>
        </w:tc>
        <w:tc>
          <w:tcPr>
            <w:tcW w:w="3718" w:type="dxa"/>
            <w:vMerge/>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r>
    </w:tbl>
    <w:p w:rsidR="00F2470C" w:rsidRDefault="000031EB">
      <w:pPr>
        <w:shd w:val="clear" w:color="auto" w:fill="FAFAFA"/>
        <w:spacing w:before="240" w:after="240" w:line="240" w:lineRule="auto"/>
        <w:ind w:right="-2" w:firstLine="284"/>
        <w:jc w:val="both"/>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Условия оказания услуг по технической поддержке</w:t>
      </w:r>
    </w:p>
    <w:tbl>
      <w:tblPr>
        <w:tblStyle w:val="StGen11"/>
        <w:tblW w:w="949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004"/>
        <w:gridCol w:w="7486"/>
      </w:tblGrid>
      <w:tr w:rsidR="00F2470C">
        <w:trPr>
          <w:trHeight w:val="375"/>
        </w:trPr>
        <w:tc>
          <w:tcPr>
            <w:tcW w:w="2004" w:type="dxa"/>
            <w:shd w:val="clear" w:color="auto" w:fill="C6D9F0"/>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Услуги</w:t>
            </w:r>
          </w:p>
        </w:tc>
        <w:tc>
          <w:tcPr>
            <w:tcW w:w="7486" w:type="dxa"/>
            <w:shd w:val="clear" w:color="auto" w:fill="C6D9F0"/>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Условия оказания</w:t>
            </w:r>
          </w:p>
        </w:tc>
      </w:tr>
      <w:tr w:rsidR="00F2470C" w:rsidRPr="00943299">
        <w:trPr>
          <w:trHeight w:val="615"/>
        </w:trPr>
        <w:tc>
          <w:tcPr>
            <w:tcW w:w="2004" w:type="dxa"/>
            <w:shd w:val="clear" w:color="auto" w:fill="auto"/>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Информационная поддержка</w:t>
            </w:r>
          </w:p>
        </w:tc>
        <w:tc>
          <w:tcPr>
            <w:tcW w:w="7486" w:type="dxa"/>
            <w:shd w:val="clear" w:color="auto" w:fill="auto"/>
            <w:tcMar>
              <w:top w:w="60" w:type="dxa"/>
              <w:left w:w="60" w:type="dxa"/>
              <w:bottom w:w="60" w:type="dxa"/>
              <w:right w:w="60" w:type="dxa"/>
            </w:tcMar>
          </w:tcPr>
          <w:p w:rsidR="00F2470C" w:rsidRPr="000C46C4" w:rsidRDefault="000031EB">
            <w:pPr>
              <w:spacing w:line="240" w:lineRule="auto"/>
              <w:ind w:right="-2" w:firstLine="284"/>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email: </w:t>
            </w:r>
            <w:r w:rsidR="000C46C4" w:rsidRPr="000C46C4">
              <w:rPr>
                <w:rFonts w:ascii="Times New Roman" w:eastAsia="Times New Roman" w:hAnsi="Times New Roman" w:cs="Times New Roman"/>
                <w:sz w:val="20"/>
                <w:szCs w:val="20"/>
                <w:lang w:val="en-US"/>
              </w:rPr>
              <w:t>support@muzaticket.ru</w:t>
            </w:r>
          </w:p>
          <w:p w:rsidR="00F2470C" w:rsidRDefault="000031EB">
            <w:pPr>
              <w:spacing w:line="240" w:lineRule="auto"/>
              <w:ind w:right="-2" w:firstLine="284"/>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телефон</w:t>
            </w:r>
            <w:r>
              <w:rPr>
                <w:rFonts w:ascii="Times New Roman" w:eastAsia="Times New Roman" w:hAnsi="Times New Roman" w:cs="Times New Roman"/>
                <w:sz w:val="20"/>
                <w:szCs w:val="20"/>
                <w:lang w:val="en-US"/>
              </w:rPr>
              <w:t>: 8 800 200 09 42</w:t>
            </w:r>
          </w:p>
        </w:tc>
      </w:tr>
      <w:tr w:rsidR="00F2470C">
        <w:trPr>
          <w:trHeight w:val="615"/>
        </w:trPr>
        <w:tc>
          <w:tcPr>
            <w:tcW w:w="2004" w:type="dxa"/>
            <w:shd w:val="clear" w:color="auto" w:fill="auto"/>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Служба телефонной поддержки</w:t>
            </w:r>
          </w:p>
        </w:tc>
        <w:tc>
          <w:tcPr>
            <w:tcW w:w="7486" w:type="dxa"/>
            <w:vMerge w:val="restart"/>
            <w:shd w:val="clear" w:color="auto" w:fill="auto"/>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рабочие дни с 09.00 до 18.00 (МСК)</w:t>
            </w:r>
          </w:p>
        </w:tc>
      </w:tr>
      <w:tr w:rsidR="00F2470C">
        <w:trPr>
          <w:trHeight w:val="375"/>
        </w:trPr>
        <w:tc>
          <w:tcPr>
            <w:tcW w:w="2004" w:type="dxa"/>
            <w:shd w:val="clear" w:color="auto" w:fill="auto"/>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Удаленный доступ</w:t>
            </w:r>
          </w:p>
        </w:tc>
        <w:tc>
          <w:tcPr>
            <w:tcW w:w="7486" w:type="dxa"/>
            <w:vMerge/>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r>
      <w:tr w:rsidR="00F2470C">
        <w:trPr>
          <w:trHeight w:val="855"/>
        </w:trPr>
        <w:tc>
          <w:tcPr>
            <w:tcW w:w="2004" w:type="dxa"/>
            <w:shd w:val="clear" w:color="auto" w:fill="auto"/>
            <w:tcMar>
              <w:top w:w="60" w:type="dxa"/>
              <w:left w:w="60" w:type="dxa"/>
              <w:bottom w:w="60" w:type="dxa"/>
              <w:right w:w="6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Обработка заявок по проблемам</w:t>
            </w:r>
          </w:p>
        </w:tc>
        <w:tc>
          <w:tcPr>
            <w:tcW w:w="7486" w:type="dxa"/>
            <w:shd w:val="clear" w:color="auto" w:fill="auto"/>
            <w:tcMar>
              <w:top w:w="60" w:type="dxa"/>
              <w:left w:w="60" w:type="dxa"/>
              <w:bottom w:w="60" w:type="dxa"/>
              <w:right w:w="60" w:type="dxa"/>
            </w:tcMar>
          </w:tcPr>
          <w:p w:rsidR="00F2470C" w:rsidRDefault="000031EB">
            <w:pPr>
              <w:spacing w:after="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Услуги оказываются на основании заявки Пользователя.</w:t>
            </w:r>
          </w:p>
          <w:p w:rsidR="00F2470C" w:rsidRDefault="000031EB">
            <w:pPr>
              <w:spacing w:before="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Под Пользователем  понимается  Организатор  мероприятия.</w:t>
            </w:r>
          </w:p>
        </w:tc>
      </w:tr>
    </w:tbl>
    <w:p w:rsidR="00F2470C" w:rsidRDefault="000031EB">
      <w:pPr>
        <w:spacing w:before="240" w:after="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Цель данного документа – разделить общие обязанности между Компанией и Организатором. Каждый пункт матрицы будет подробнее разъяснён далее. В таблице ниже предлагаются основные роли для каждой группы, и предлагается назначение ответственности:</w:t>
      </w:r>
    </w:p>
    <w:p w:rsidR="00F2470C" w:rsidRDefault="000031EB">
      <w:pPr>
        <w:spacing w:before="240" w:after="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 = Ответственный</w:t>
      </w:r>
    </w:p>
    <w:p w:rsidR="00F2470C" w:rsidRDefault="000031EB">
      <w:pPr>
        <w:spacing w:before="240" w:after="24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 = Поддержка</w:t>
      </w:r>
    </w:p>
    <w:tbl>
      <w:tblPr>
        <w:tblStyle w:val="StGen12"/>
        <w:tblW w:w="9488"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2658"/>
        <w:gridCol w:w="2753"/>
        <w:gridCol w:w="1672"/>
        <w:gridCol w:w="2405"/>
      </w:tblGrid>
      <w:tr w:rsidR="00F2470C">
        <w:trPr>
          <w:trHeight w:val="330"/>
        </w:trPr>
        <w:tc>
          <w:tcPr>
            <w:tcW w:w="265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Основные задачи</w:t>
            </w:r>
          </w:p>
        </w:tc>
        <w:tc>
          <w:tcPr>
            <w:tcW w:w="2753"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Задача</w:t>
            </w:r>
          </w:p>
        </w:tc>
        <w:tc>
          <w:tcPr>
            <w:tcW w:w="1672"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Компания</w:t>
            </w:r>
          </w:p>
        </w:tc>
        <w:tc>
          <w:tcPr>
            <w:tcW w:w="2405" w:type="dxa"/>
            <w:tcBorders>
              <w:top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Организатор</w:t>
            </w:r>
          </w:p>
        </w:tc>
      </w:tr>
      <w:tr w:rsidR="00F2470C">
        <w:trPr>
          <w:trHeight w:val="570"/>
        </w:trPr>
        <w:tc>
          <w:tcPr>
            <w:tcW w:w="2658"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Серверная часть – установка и настройка</w:t>
            </w:r>
          </w:p>
        </w:tc>
        <w:tc>
          <w:tcPr>
            <w:tcW w:w="2753" w:type="dxa"/>
            <w:tcBorders>
              <w:bottom w:val="single" w:sz="8" w:space="0" w:color="000000"/>
              <w:right w:val="single" w:sz="8" w:space="0" w:color="000000"/>
            </w:tcBorders>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Предоставление доступа к билетной системе</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r>
      <w:tr w:rsidR="00F2470C">
        <w:trPr>
          <w:trHeight w:val="105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Установка и настройка билетной системы (серверные компоненты) на собственной аппаратной платформе</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r>
      <w:tr w:rsidR="00F2470C">
        <w:trPr>
          <w:trHeight w:val="570"/>
        </w:trPr>
        <w:tc>
          <w:tcPr>
            <w:tcW w:w="2658"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Серверная часть – администрирование</w:t>
            </w:r>
          </w:p>
        </w:tc>
        <w:tc>
          <w:tcPr>
            <w:tcW w:w="2753" w:type="dxa"/>
            <w:tcBorders>
              <w:bottom w:val="single" w:sz="8" w:space="0" w:color="000000"/>
              <w:right w:val="single" w:sz="8" w:space="0" w:color="000000"/>
            </w:tcBorders>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Администрирование серверов и баз данных</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r>
      <w:tr w:rsidR="00F2470C">
        <w:trPr>
          <w:trHeight w:val="57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Устранение любых неполадок в работе серверного ПО</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r>
      <w:tr w:rsidR="00F2470C">
        <w:trPr>
          <w:trHeight w:val="201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Обеспечение и поддержание работоспособности системы</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 – сотрудники Организатора обязаны немедленно сообщать о любых ошибках в работе Компании</w:t>
            </w:r>
          </w:p>
        </w:tc>
      </w:tr>
      <w:tr w:rsidR="00F2470C">
        <w:trPr>
          <w:trHeight w:val="810"/>
        </w:trPr>
        <w:tc>
          <w:tcPr>
            <w:tcW w:w="26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line="240" w:lineRule="auto"/>
              <w:ind w:right="-2" w:firstLine="284"/>
              <w:jc w:val="both"/>
              <w:rPr>
                <w:rFonts w:ascii="Times New Roman" w:eastAsia="Times New Roman" w:hAnsi="Times New Roman" w:cs="Times New Roman"/>
                <w:sz w:val="20"/>
                <w:szCs w:val="20"/>
              </w:rPr>
            </w:pPr>
          </w:p>
        </w:tc>
        <w:tc>
          <w:tcPr>
            <w:tcW w:w="2753"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Создание новых пользователей в системе по просьбе Организатора</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p>
        </w:tc>
      </w:tr>
      <w:tr w:rsidR="00F2470C">
        <w:trPr>
          <w:trHeight w:val="330"/>
        </w:trPr>
        <w:tc>
          <w:tcPr>
            <w:tcW w:w="26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Обновления</w:t>
            </w:r>
          </w:p>
        </w:tc>
        <w:tc>
          <w:tcPr>
            <w:tcW w:w="2753" w:type="dxa"/>
            <w:tcBorders>
              <w:bottom w:val="single" w:sz="8" w:space="0" w:color="000000"/>
              <w:right w:val="single" w:sz="8" w:space="0" w:color="000000"/>
            </w:tcBorders>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Установка обновлений</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r>
      <w:tr w:rsidR="00F2470C">
        <w:trPr>
          <w:trHeight w:val="570"/>
        </w:trPr>
        <w:tc>
          <w:tcPr>
            <w:tcW w:w="2658" w:type="dxa"/>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Техническая поддержка</w:t>
            </w:r>
          </w:p>
        </w:tc>
        <w:tc>
          <w:tcPr>
            <w:tcW w:w="2753" w:type="dxa"/>
            <w:tcBorders>
              <w:bottom w:val="single" w:sz="8" w:space="0" w:color="000000"/>
              <w:right w:val="single" w:sz="8" w:space="0" w:color="000000"/>
            </w:tcBorders>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Техническая поддержка Организатора</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r>
      <w:tr w:rsidR="00F2470C">
        <w:trPr>
          <w:trHeight w:val="1050"/>
        </w:trPr>
        <w:tc>
          <w:tcPr>
            <w:tcW w:w="2658"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Точки продаж</w:t>
            </w:r>
          </w:p>
        </w:tc>
        <w:tc>
          <w:tcPr>
            <w:tcW w:w="2753"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Настройка и техническое сопровождение точки продаж в личном кабинете  Организатора в Системе продаж билетов Компании</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p>
        </w:tc>
      </w:tr>
      <w:tr w:rsidR="00F2470C">
        <w:trPr>
          <w:trHeight w:val="81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Администрирование сайта, принадлежащего Организатору</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 - – консультации, инструкции</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 – установка виджета</w:t>
            </w:r>
          </w:p>
        </w:tc>
      </w:tr>
      <w:tr w:rsidR="00F2470C">
        <w:trPr>
          <w:trHeight w:val="237"/>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Эквайринг, интернет-эквайринг</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S-подключение поддерживаемых устройств и сервисов</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R-заключение договора с поставщиком услуг</w:t>
            </w:r>
          </w:p>
        </w:tc>
      </w:tr>
      <w:tr w:rsidR="00F2470C">
        <w:trPr>
          <w:trHeight w:val="81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Заведение новых площадок, мероприятий и билетов, схем залов</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r>
      <w:tr w:rsidR="00F2470C">
        <w:trPr>
          <w:trHeight w:val="81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Отрисовка схем новых залов</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 – основной зал, остальные по договоренности</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S-предоставление эскиза зала</w:t>
            </w:r>
          </w:p>
        </w:tc>
      </w:tr>
      <w:tr w:rsidR="00F2470C">
        <w:trPr>
          <w:trHeight w:val="330"/>
        </w:trPr>
        <w:tc>
          <w:tcPr>
            <w:tcW w:w="2658" w:type="dxa"/>
            <w:vMerge w:val="restart"/>
            <w:tcBorders>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Задачи текущего оперирования</w:t>
            </w:r>
          </w:p>
        </w:tc>
        <w:tc>
          <w:tcPr>
            <w:tcW w:w="2753"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Контакт-центр для покупателей</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r>
      <w:tr w:rsidR="00F2470C">
        <w:trPr>
          <w:trHeight w:val="81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Бухгалтерия и расчёты с поставщиками, контроль баланса счета</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r>
      <w:tr w:rsidR="00F2470C">
        <w:trPr>
          <w:trHeight w:val="57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Установка тарифов, заведение билетов</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r>
      <w:tr w:rsidR="00F2470C">
        <w:trPr>
          <w:trHeight w:val="81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Оформление заявок на добавление новых точек продаж, залов и пользователей</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r>
      <w:tr w:rsidR="00F2470C">
        <w:trPr>
          <w:trHeight w:val="81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Оформление заявок на добавление новых распространителей</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F2470C">
            <w:pPr>
              <w:spacing w:before="60" w:after="20" w:line="240" w:lineRule="auto"/>
              <w:ind w:right="-2" w:firstLine="284"/>
              <w:jc w:val="both"/>
              <w:rPr>
                <w:rFonts w:ascii="Times New Roman" w:eastAsia="Times New Roman" w:hAnsi="Times New Roman" w:cs="Times New Roman"/>
                <w:sz w:val="20"/>
                <w:szCs w:val="20"/>
              </w:rPr>
            </w:pP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r>
      <w:tr w:rsidR="00F2470C">
        <w:trPr>
          <w:trHeight w:val="570"/>
        </w:trPr>
        <w:tc>
          <w:tcPr>
            <w:tcW w:w="265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2470C" w:rsidRDefault="00F2470C">
            <w:pPr>
              <w:spacing w:line="240" w:lineRule="auto"/>
              <w:ind w:right="-2" w:firstLine="284"/>
              <w:jc w:val="both"/>
              <w:rPr>
                <w:rFonts w:ascii="Times New Roman" w:hAnsi="Times New Roman" w:cs="Times New Roman"/>
                <w:sz w:val="20"/>
                <w:szCs w:val="20"/>
              </w:rPr>
            </w:pPr>
          </w:p>
        </w:tc>
        <w:tc>
          <w:tcPr>
            <w:tcW w:w="2753"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Контроль работы точек продаж через веб-интерфейс</w:t>
            </w:r>
          </w:p>
        </w:tc>
        <w:tc>
          <w:tcPr>
            <w:tcW w:w="1672"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w:t>
            </w:r>
          </w:p>
        </w:tc>
        <w:tc>
          <w:tcPr>
            <w:tcW w:w="2405" w:type="dxa"/>
            <w:tcBorders>
              <w:bottom w:val="single" w:sz="8" w:space="0" w:color="000000"/>
              <w:right w:val="single" w:sz="8" w:space="0" w:color="000000"/>
            </w:tcBorders>
            <w:shd w:val="clear" w:color="auto" w:fill="auto"/>
            <w:tcMar>
              <w:top w:w="0" w:type="dxa"/>
              <w:left w:w="100" w:type="dxa"/>
              <w:bottom w:w="0" w:type="dxa"/>
              <w:right w:w="100" w:type="dxa"/>
            </w:tcMar>
          </w:tcPr>
          <w:p w:rsidR="00F2470C" w:rsidRDefault="000031EB">
            <w:pPr>
              <w:spacing w:before="60" w:after="20" w:line="240" w:lineRule="auto"/>
              <w:ind w:right="-2" w:firstLine="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w:t>
            </w:r>
          </w:p>
        </w:tc>
      </w:tr>
    </w:tbl>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tbl>
      <w:tblPr>
        <w:tblW w:w="9025"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600"/>
      </w:tblPr>
      <w:tblGrid>
        <w:gridCol w:w="4512"/>
        <w:gridCol w:w="4513"/>
      </w:tblGrid>
      <w:tr w:rsidR="00F2470C">
        <w:trPr>
          <w:trHeight w:val="2400"/>
        </w:trPr>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Компания:</w:t>
            </w: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F2470C">
            <w:pPr>
              <w:spacing w:before="240" w:after="240" w:line="240" w:lineRule="auto"/>
              <w:ind w:right="-2" w:firstLine="284"/>
              <w:jc w:val="both"/>
              <w:rPr>
                <w:rFonts w:ascii="Times New Roman" w:eastAsia="Times New Roman" w:hAnsi="Times New Roman" w:cs="Times New Roman"/>
              </w:rPr>
            </w:pPr>
          </w:p>
          <w:p w:rsidR="00F2470C" w:rsidRDefault="000031EB">
            <w:pPr>
              <w:spacing w:before="240" w:after="240" w:line="240" w:lineRule="auto"/>
              <w:ind w:right="-2" w:firstLine="284"/>
              <w:jc w:val="both"/>
              <w:rPr>
                <w:rFonts w:ascii="Times New Roman" w:hAnsi="Times New Roman" w:cs="Times New Roman"/>
              </w:rPr>
            </w:pPr>
            <w:r>
              <w:rPr>
                <w:rFonts w:ascii="Times New Roman" w:hAnsi="Times New Roman" w:cs="Times New Roman"/>
                <w:sz w:val="20"/>
                <w:szCs w:val="20"/>
              </w:rPr>
              <w:t>_______________/</w:t>
            </w:r>
            <w:r>
              <w:rPr>
                <w:rFonts w:ascii="Times New Roman" w:eastAsia="Times New Roman" w:hAnsi="Times New Roman" w:cs="Times New Roman"/>
                <w:sz w:val="20"/>
                <w:szCs w:val="20"/>
              </w:rPr>
              <w:t xml:space="preserve"> В. В. Першина</w:t>
            </w:r>
          </w:p>
        </w:tc>
        <w:tc>
          <w:tcPr>
            <w:tcW w:w="4512" w:type="dxa"/>
            <w:tcMar>
              <w:top w:w="0" w:type="dxa"/>
              <w:left w:w="100" w:type="dxa"/>
              <w:bottom w:w="0" w:type="dxa"/>
              <w:right w:w="100" w:type="dxa"/>
            </w:tcMar>
          </w:tcPr>
          <w:p w:rsidR="00F2470C" w:rsidRDefault="000031EB">
            <w:pPr>
              <w:spacing w:after="240" w:line="240" w:lineRule="auto"/>
              <w:ind w:right="-2" w:firstLine="284"/>
              <w:jc w:val="both"/>
              <w:rPr>
                <w:rFonts w:ascii="Times New Roman" w:eastAsia="Times New Roman" w:hAnsi="Times New Roman" w:cs="Times New Roman"/>
              </w:rPr>
            </w:pPr>
            <w:r>
              <w:rPr>
                <w:rFonts w:ascii="Times New Roman" w:eastAsia="Times New Roman" w:hAnsi="Times New Roman" w:cs="Times New Roman"/>
                <w:b/>
                <w:sz w:val="20"/>
                <w:szCs w:val="20"/>
              </w:rPr>
              <w:t>Организатор:</w:t>
            </w:r>
          </w:p>
          <w:p w:rsidR="00F2470C" w:rsidRDefault="00F2470C">
            <w:pPr>
              <w:spacing w:after="240" w:line="240" w:lineRule="auto"/>
              <w:ind w:right="-2" w:firstLine="284"/>
              <w:jc w:val="both"/>
              <w:rPr>
                <w:rFonts w:ascii="Times New Roman" w:eastAsia="Times New Roman" w:hAnsi="Times New Roman" w:cs="Times New Roman"/>
              </w:rPr>
            </w:pPr>
          </w:p>
          <w:p w:rsidR="00F2470C" w:rsidRDefault="00F2470C">
            <w:pPr>
              <w:spacing w:after="240" w:line="240" w:lineRule="auto"/>
              <w:ind w:right="-2" w:firstLine="284"/>
              <w:jc w:val="both"/>
              <w:rPr>
                <w:rFonts w:ascii="Times New Roman" w:eastAsia="Times New Roman" w:hAnsi="Times New Roman" w:cs="Times New Roman"/>
              </w:rPr>
            </w:pPr>
          </w:p>
          <w:p w:rsidR="00F2470C" w:rsidRDefault="000031EB">
            <w:pPr>
              <w:spacing w:after="240" w:line="240" w:lineRule="auto"/>
              <w:ind w:right="-2" w:firstLine="284"/>
              <w:jc w:val="both"/>
              <w:rPr>
                <w:rFonts w:ascii="Times New Roman" w:hAnsi="Times New Roman" w:cs="Times New Roman"/>
              </w:rPr>
            </w:pPr>
            <w:r>
              <w:rPr>
                <w:rFonts w:ascii="Times New Roman" w:eastAsia="Times New Roman" w:hAnsi="Times New Roman" w:cs="Times New Roman"/>
                <w:sz w:val="20"/>
                <w:szCs w:val="20"/>
              </w:rPr>
              <w:t xml:space="preserve">_______________/ </w:t>
            </w:r>
            <w:r w:rsidR="00DA55E9" w:rsidRPr="00DA55E9">
              <w:rPr>
                <w:rFonts w:ascii="Times New Roman" w:eastAsia="Times New Roman" w:hAnsi="Times New Roman" w:cs="Times New Roman"/>
                <w:sz w:val="20"/>
                <w:szCs w:val="20"/>
              </w:rPr>
              <w:t>Улеско С</w:t>
            </w:r>
            <w:r w:rsidR="00DA55E9">
              <w:rPr>
                <w:rFonts w:ascii="Times New Roman" w:eastAsia="Times New Roman" w:hAnsi="Times New Roman" w:cs="Times New Roman"/>
                <w:sz w:val="20"/>
                <w:szCs w:val="20"/>
                <w:lang w:val="en-US"/>
              </w:rPr>
              <w:t>.</w:t>
            </w:r>
            <w:r w:rsidR="00DA55E9" w:rsidRPr="00DA55E9">
              <w:rPr>
                <w:rFonts w:ascii="Times New Roman" w:eastAsia="Times New Roman" w:hAnsi="Times New Roman" w:cs="Times New Roman"/>
                <w:sz w:val="20"/>
                <w:szCs w:val="20"/>
              </w:rPr>
              <w:t xml:space="preserve"> Б</w:t>
            </w:r>
            <w:r w:rsidR="00DA55E9">
              <w:rPr>
                <w:rFonts w:ascii="Times New Roman" w:eastAsia="Times New Roman" w:hAnsi="Times New Roman" w:cs="Times New Roman"/>
                <w:sz w:val="20"/>
                <w:szCs w:val="20"/>
                <w:lang w:val="en-US"/>
              </w:rPr>
              <w:t>.</w:t>
            </w:r>
          </w:p>
        </w:tc>
      </w:tr>
    </w:tbl>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F2470C">
      <w:pPr>
        <w:spacing w:before="240" w:after="240" w:line="240" w:lineRule="auto"/>
        <w:ind w:right="-2" w:firstLine="284"/>
        <w:jc w:val="both"/>
        <w:rPr>
          <w:rFonts w:ascii="Times New Roman" w:eastAsia="Times New Roman" w:hAnsi="Times New Roman" w:cs="Times New Roman"/>
          <w:sz w:val="20"/>
          <w:szCs w:val="20"/>
        </w:rPr>
      </w:pPr>
    </w:p>
    <w:p w:rsidR="00F2470C" w:rsidRDefault="00F2470C">
      <w:pPr>
        <w:spacing w:before="240" w:after="240" w:line="240" w:lineRule="auto"/>
        <w:ind w:right="-2" w:firstLine="284"/>
        <w:jc w:val="both"/>
        <w:rPr>
          <w:rFonts w:ascii="Times New Roman" w:hAnsi="Times New Roman" w:cs="Times New Roman"/>
          <w:sz w:val="20"/>
          <w:szCs w:val="20"/>
        </w:rPr>
      </w:pPr>
    </w:p>
    <w:p w:rsidR="00F2470C" w:rsidRDefault="00F1308D">
      <w:pPr>
        <w:spacing w:line="240" w:lineRule="auto"/>
        <w:ind w:right="-2" w:firstLine="284"/>
        <w:jc w:val="both"/>
        <w:rPr>
          <w:rFonts w:ascii="Times New Roman" w:hAnsi="Times New Roman" w:cs="Times New Roman"/>
          <w:sz w:val="20"/>
          <w:szCs w:val="20"/>
        </w:rPr>
      </w:pPr>
      <w:r>
        <w:rPr>
          <w:rFonts w:ascii="Times New Roman" w:hAnsi="Times New Roman" w:cs="Times New Roman"/>
          <w:noProof/>
          <w:sz w:val="20"/>
          <w:szCs w:val="20"/>
        </w:rPr>
      </w:r>
      <w:r>
        <w:rPr>
          <w:rFonts w:ascii="Times New Roman" w:hAnsi="Times New Roman" w:cs="Times New Roman"/>
          <w:noProof/>
          <w:sz w:val="20"/>
          <w:szCs w:val="20"/>
        </w:rPr>
        <w:pict>
          <v:shape id="shape 3" o:spid="_x0000_s1033" type="#_x0000_m1035" style="width:0;height:1.5pt;mso-left-percent:-10001;mso-top-percent:-10001;mso-wrap-distance-left:0;mso-wrap-distance-top:0;mso-wrap-distance-right:0;mso-wrap-distance-bottom:0;mso-position-horizontal:absolute;mso-position-horizontal-relative:char;mso-position-vertical:absolute;mso-position-vertical-relative:line;mso-left-percent:-10001;mso-top-percent:-10001" coordsize="100000,100000" o:spt="1" o:preferrelative="t" o:allowoverlap="t" path="" fillcolor="#a0a0a0" stroked="f">
            <v:stroke joinstyle="miter"/>
            <v:path gradientshapeok="t" o:connecttype="rect" textboxrect="0,0,0,0"/>
            <o:lock v:ext="edit" rotation="f" position="f"/>
          </v:shape>
        </w:pict>
      </w:r>
    </w:p>
    <w:p w:rsidR="00F2470C" w:rsidRDefault="000031EB">
      <w:pPr>
        <w:spacing w:before="240" w:after="240" w:line="240" w:lineRule="auto"/>
        <w:ind w:right="-2" w:firstLine="284"/>
        <w:jc w:val="both"/>
        <w:rPr>
          <w:rFonts w:ascii="Times New Roman" w:hAnsi="Times New Roman" w:cs="Times New Roman"/>
          <w:sz w:val="20"/>
          <w:szCs w:val="20"/>
        </w:rPr>
      </w:pPr>
      <w:r>
        <w:rPr>
          <w:rFonts w:ascii="Times New Roman" w:eastAsia="Times New Roman" w:hAnsi="Times New Roman" w:cs="Times New Roman"/>
          <w:sz w:val="20"/>
          <w:szCs w:val="20"/>
        </w:rPr>
        <w:t>[1]</w:t>
      </w:r>
      <w:r>
        <w:rPr>
          <w:rFonts w:ascii="Times New Roman" w:hAnsi="Times New Roman" w:cs="Times New Roman"/>
          <w:sz w:val="20"/>
          <w:szCs w:val="20"/>
        </w:rPr>
        <w:t xml:space="preserve"> Организатор несёт ответственность за все размещаемые им материалы, в том числе, за их соответствие действующему законодательству РФ, а также соблюдение авторских и иных прав третьих лиц. В случае предъявления каких-либо претензий/исков третьих лиц в связи с данными материалами к Компании Организатор обязуется незамедлительно урегулировать их за свой счёт</w:t>
      </w:r>
      <w:bookmarkEnd w:id="0"/>
    </w:p>
    <w:sectPr w:rsidR="00F2470C" w:rsidSect="00055A5F">
      <w:headerReference w:type="default" r:id="rId12"/>
      <w:pgSz w:w="11909" w:h="16834"/>
      <w:pgMar w:top="1440" w:right="973"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0C02" w:rsidRDefault="007F0C02">
      <w:pPr>
        <w:spacing w:line="240" w:lineRule="auto"/>
      </w:pPr>
      <w:r>
        <w:separator/>
      </w:r>
    </w:p>
  </w:endnote>
  <w:endnote w:type="continuationSeparator" w:id="1">
    <w:p w:rsidR="007F0C02" w:rsidRDefault="007F0C0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0C02" w:rsidRDefault="007F0C02">
      <w:pPr>
        <w:spacing w:line="240" w:lineRule="auto"/>
      </w:pPr>
      <w:r>
        <w:separator/>
      </w:r>
    </w:p>
  </w:footnote>
  <w:footnote w:type="continuationSeparator" w:id="1">
    <w:p w:rsidR="007F0C02" w:rsidRDefault="007F0C0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3299" w:rsidRPr="0071320A" w:rsidRDefault="00943299">
    <w:pPr>
      <w:pStyle w:val="af5"/>
      <w:jc w:val="right"/>
    </w:pPr>
    <w:r>
      <w:rPr>
        <w:rFonts w:ascii="Times New Roman" w:hAnsi="Times New Roman"/>
        <w:sz w:val="16"/>
        <w:szCs w:val="16"/>
      </w:rPr>
      <w:t xml:space="preserve">Договор № </w:t>
    </w:r>
    <w:r w:rsidRPr="004779F7">
      <w:rPr>
        <w:rFonts w:ascii="Times New Roman" w:hAnsi="Times New Roman"/>
        <w:sz w:val="16"/>
        <w:szCs w:val="16"/>
      </w:rPr>
      <w:t>КМ2504-18</w:t>
    </w:r>
    <w:r>
      <w:rPr>
        <w:rFonts w:ascii="Times New Roman" w:hAnsi="Times New Roman"/>
        <w:sz w:val="16"/>
        <w:szCs w:val="16"/>
      </w:rPr>
      <w:t>от 21.04.2025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461E"/>
    <w:multiLevelType w:val="hybridMultilevel"/>
    <w:tmpl w:val="7B304B8E"/>
    <w:lvl w:ilvl="0" w:tplc="091E4024">
      <w:start w:val="1"/>
      <w:numFmt w:val="lowerLetter"/>
      <w:lvlText w:val="%1."/>
      <w:lvlJc w:val="left"/>
      <w:pPr>
        <w:ind w:left="1004" w:hanging="360"/>
      </w:pPr>
    </w:lvl>
    <w:lvl w:ilvl="1" w:tplc="F7C60542">
      <w:start w:val="1"/>
      <w:numFmt w:val="lowerLetter"/>
      <w:lvlText w:val="%2."/>
      <w:lvlJc w:val="left"/>
      <w:pPr>
        <w:ind w:left="1724" w:hanging="360"/>
      </w:pPr>
    </w:lvl>
    <w:lvl w:ilvl="2" w:tplc="1B0E2A20">
      <w:start w:val="1"/>
      <w:numFmt w:val="lowerRoman"/>
      <w:lvlText w:val="%3."/>
      <w:lvlJc w:val="right"/>
      <w:pPr>
        <w:ind w:left="2444" w:hanging="180"/>
      </w:pPr>
    </w:lvl>
    <w:lvl w:ilvl="3" w:tplc="90FA5E46">
      <w:start w:val="1"/>
      <w:numFmt w:val="decimal"/>
      <w:lvlText w:val="%4."/>
      <w:lvlJc w:val="left"/>
      <w:pPr>
        <w:ind w:left="3164" w:hanging="360"/>
      </w:pPr>
    </w:lvl>
    <w:lvl w:ilvl="4" w:tplc="323A36C2">
      <w:start w:val="1"/>
      <w:numFmt w:val="lowerLetter"/>
      <w:lvlText w:val="%5."/>
      <w:lvlJc w:val="left"/>
      <w:pPr>
        <w:ind w:left="3884" w:hanging="360"/>
      </w:pPr>
    </w:lvl>
    <w:lvl w:ilvl="5" w:tplc="19C88C72">
      <w:start w:val="1"/>
      <w:numFmt w:val="lowerRoman"/>
      <w:lvlText w:val="%6."/>
      <w:lvlJc w:val="right"/>
      <w:pPr>
        <w:ind w:left="4604" w:hanging="180"/>
      </w:pPr>
    </w:lvl>
    <w:lvl w:ilvl="6" w:tplc="5BA2C7C8">
      <w:start w:val="1"/>
      <w:numFmt w:val="decimal"/>
      <w:lvlText w:val="%7."/>
      <w:lvlJc w:val="left"/>
      <w:pPr>
        <w:ind w:left="5324" w:hanging="360"/>
      </w:pPr>
    </w:lvl>
    <w:lvl w:ilvl="7" w:tplc="0218B8AA">
      <w:start w:val="1"/>
      <w:numFmt w:val="lowerLetter"/>
      <w:lvlText w:val="%8."/>
      <w:lvlJc w:val="left"/>
      <w:pPr>
        <w:ind w:left="6044" w:hanging="360"/>
      </w:pPr>
    </w:lvl>
    <w:lvl w:ilvl="8" w:tplc="0018EE7C">
      <w:start w:val="1"/>
      <w:numFmt w:val="lowerRoman"/>
      <w:lvlText w:val="%9."/>
      <w:lvlJc w:val="right"/>
      <w:pPr>
        <w:ind w:left="6764" w:hanging="180"/>
      </w:pPr>
    </w:lvl>
  </w:abstractNum>
  <w:abstractNum w:abstractNumId="1">
    <w:nsid w:val="09E1314D"/>
    <w:multiLevelType w:val="multilevel"/>
    <w:tmpl w:val="20500304"/>
    <w:lvl w:ilvl="0">
      <w:start w:val="1"/>
      <w:numFmt w:val="decimal"/>
      <w:lvlText w:val="%1."/>
      <w:lvlJc w:val="left"/>
      <w:pPr>
        <w:ind w:left="380" w:hanging="380"/>
      </w:pPr>
      <w:rPr>
        <w:rFonts w:hint="default"/>
      </w:rPr>
    </w:lvl>
    <w:lvl w:ilvl="1">
      <w:start w:val="1"/>
      <w:numFmt w:val="decimal"/>
      <w:lvlText w:val="%1.%2."/>
      <w:lvlJc w:val="left"/>
      <w:pPr>
        <w:ind w:left="57"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AB73599"/>
    <w:multiLevelType w:val="multilevel"/>
    <w:tmpl w:val="FC12D706"/>
    <w:lvl w:ilvl="0">
      <w:start w:val="1"/>
      <w:numFmt w:val="decimal"/>
      <w:lvlText w:val="%1."/>
      <w:lvlJc w:val="left"/>
      <w:pPr>
        <w:ind w:left="380" w:hanging="380"/>
      </w:pPr>
      <w:rPr>
        <w:rFonts w:hint="default"/>
        <w:b/>
        <w:bCs/>
      </w:rPr>
    </w:lvl>
    <w:lvl w:ilvl="1">
      <w:start w:val="1"/>
      <w:numFmt w:val="decimal"/>
      <w:lvlText w:val="%1.%2."/>
      <w:lvlJc w:val="left"/>
      <w:pPr>
        <w:ind w:left="57" w:firstLine="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69D36C9"/>
    <w:multiLevelType w:val="multilevel"/>
    <w:tmpl w:val="84A65D86"/>
    <w:lvl w:ilvl="0">
      <w:start w:val="1"/>
      <w:numFmt w:val="decimal"/>
      <w:lvlText w:val="%1."/>
      <w:lvlJc w:val="left"/>
      <w:pPr>
        <w:ind w:left="380" w:hanging="380"/>
      </w:pPr>
      <w:rPr>
        <w:rFonts w:hint="default"/>
        <w:b/>
        <w:bCs/>
      </w:rPr>
    </w:lvl>
    <w:lvl w:ilvl="1">
      <w:start w:val="1"/>
      <w:numFmt w:val="decimal"/>
      <w:lvlText w:val="%1.%2."/>
      <w:lvlJc w:val="left"/>
      <w:pPr>
        <w:ind w:left="57" w:firstLine="0"/>
      </w:pPr>
      <w:rPr>
        <w:rFonts w:hint="default"/>
      </w:rPr>
    </w:lvl>
    <w:lvl w:ilvl="2">
      <w:start w:val="1"/>
      <w:numFmt w:val="decimal"/>
      <w:lvlText w:val="%1.%2.%3."/>
      <w:lvlJc w:val="left"/>
      <w:pPr>
        <w:ind w:left="57"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D3D518D"/>
    <w:multiLevelType w:val="multilevel"/>
    <w:tmpl w:val="4A62EF9E"/>
    <w:lvl w:ilvl="0">
      <w:start w:val="1"/>
      <w:numFmt w:val="decimal"/>
      <w:lvlText w:val="%1."/>
      <w:lvlJc w:val="left"/>
      <w:pPr>
        <w:ind w:left="380" w:hanging="380"/>
      </w:pPr>
      <w:rPr>
        <w:rFonts w:hint="default"/>
        <w:b/>
        <w:bCs/>
      </w:rPr>
    </w:lvl>
    <w:lvl w:ilvl="1">
      <w:start w:val="1"/>
      <w:numFmt w:val="decimal"/>
      <w:lvlText w:val="%1.%2."/>
      <w:lvlJc w:val="left"/>
      <w:pPr>
        <w:ind w:left="57" w:firstLine="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E136F38"/>
    <w:multiLevelType w:val="multilevel"/>
    <w:tmpl w:val="1EBA4156"/>
    <w:lvl w:ilvl="0">
      <w:start w:val="9"/>
      <w:numFmt w:val="decimal"/>
      <w:lvlText w:val="%1."/>
      <w:lvlJc w:val="left"/>
      <w:pPr>
        <w:ind w:left="380" w:hanging="380"/>
      </w:pPr>
      <w:rPr>
        <w:rFonts w:hint="default"/>
      </w:rPr>
    </w:lvl>
    <w:lvl w:ilvl="1">
      <w:start w:val="7"/>
      <w:numFmt w:val="decimal"/>
      <w:lvlText w:val="9.%2."/>
      <w:lvlJc w:val="left"/>
      <w:pPr>
        <w:ind w:left="57"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2E2337B1"/>
    <w:multiLevelType w:val="hybridMultilevel"/>
    <w:tmpl w:val="6462A1CE"/>
    <w:lvl w:ilvl="0" w:tplc="03923184">
      <w:start w:val="1"/>
      <w:numFmt w:val="decimal"/>
      <w:lvlText w:val="%1)"/>
      <w:lvlJc w:val="left"/>
      <w:pPr>
        <w:ind w:left="417" w:hanging="360"/>
      </w:pPr>
      <w:rPr>
        <w:rFonts w:hint="default"/>
        <w:b w:val="0"/>
      </w:rPr>
    </w:lvl>
    <w:lvl w:ilvl="1" w:tplc="12C8050A">
      <w:start w:val="1"/>
      <w:numFmt w:val="lowerLetter"/>
      <w:lvlText w:val="%2."/>
      <w:lvlJc w:val="left"/>
      <w:pPr>
        <w:ind w:left="1337" w:hanging="560"/>
      </w:pPr>
      <w:rPr>
        <w:rFonts w:hint="default"/>
      </w:rPr>
    </w:lvl>
    <w:lvl w:ilvl="2" w:tplc="A3661DB4">
      <w:start w:val="1"/>
      <w:numFmt w:val="lowerRoman"/>
      <w:lvlText w:val="%3."/>
      <w:lvlJc w:val="right"/>
      <w:pPr>
        <w:ind w:left="1857" w:hanging="180"/>
      </w:pPr>
    </w:lvl>
    <w:lvl w:ilvl="3" w:tplc="CA42FF56">
      <w:start w:val="1"/>
      <w:numFmt w:val="decimal"/>
      <w:lvlText w:val="%4."/>
      <w:lvlJc w:val="left"/>
      <w:pPr>
        <w:ind w:left="2577" w:hanging="360"/>
      </w:pPr>
    </w:lvl>
    <w:lvl w:ilvl="4" w:tplc="42589B9C">
      <w:start w:val="1"/>
      <w:numFmt w:val="lowerLetter"/>
      <w:lvlText w:val="%5."/>
      <w:lvlJc w:val="left"/>
      <w:pPr>
        <w:ind w:left="3297" w:hanging="360"/>
      </w:pPr>
    </w:lvl>
    <w:lvl w:ilvl="5" w:tplc="1F78AE96">
      <w:start w:val="1"/>
      <w:numFmt w:val="lowerRoman"/>
      <w:lvlText w:val="%6."/>
      <w:lvlJc w:val="right"/>
      <w:pPr>
        <w:ind w:left="4017" w:hanging="180"/>
      </w:pPr>
    </w:lvl>
    <w:lvl w:ilvl="6" w:tplc="1D12AC18">
      <w:start w:val="1"/>
      <w:numFmt w:val="decimal"/>
      <w:lvlText w:val="%7."/>
      <w:lvlJc w:val="left"/>
      <w:pPr>
        <w:ind w:left="4737" w:hanging="360"/>
      </w:pPr>
    </w:lvl>
    <w:lvl w:ilvl="7" w:tplc="C24E9C1E">
      <w:start w:val="1"/>
      <w:numFmt w:val="lowerLetter"/>
      <w:lvlText w:val="%8."/>
      <w:lvlJc w:val="left"/>
      <w:pPr>
        <w:ind w:left="5457" w:hanging="360"/>
      </w:pPr>
    </w:lvl>
    <w:lvl w:ilvl="8" w:tplc="C2A6E006">
      <w:start w:val="1"/>
      <w:numFmt w:val="lowerRoman"/>
      <w:lvlText w:val="%9."/>
      <w:lvlJc w:val="right"/>
      <w:pPr>
        <w:ind w:left="6177" w:hanging="180"/>
      </w:pPr>
    </w:lvl>
  </w:abstractNum>
  <w:abstractNum w:abstractNumId="7">
    <w:nsid w:val="307B13D2"/>
    <w:multiLevelType w:val="multilevel"/>
    <w:tmpl w:val="FCB2FB26"/>
    <w:lvl w:ilvl="0">
      <w:start w:val="1"/>
      <w:numFmt w:val="decimal"/>
      <w:lvlText w:val="%1."/>
      <w:lvlJc w:val="left"/>
      <w:pPr>
        <w:ind w:left="380" w:hanging="380"/>
      </w:pPr>
      <w:rPr>
        <w:rFonts w:hint="default"/>
        <w:b/>
        <w:bCs/>
      </w:rPr>
    </w:lvl>
    <w:lvl w:ilvl="1">
      <w:start w:val="1"/>
      <w:numFmt w:val="decimal"/>
      <w:lvlText w:val="%1.%2."/>
      <w:lvlJc w:val="left"/>
      <w:pPr>
        <w:ind w:left="57" w:firstLine="0"/>
      </w:pPr>
      <w:rPr>
        <w:rFonts w:hint="default"/>
      </w:rPr>
    </w:lvl>
    <w:lvl w:ilvl="2">
      <w:start w:val="1"/>
      <w:numFmt w:val="decimal"/>
      <w:lvlText w:val="%1.%2.%3."/>
      <w:lvlJc w:val="left"/>
      <w:pPr>
        <w:ind w:left="57"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3370B89"/>
    <w:multiLevelType w:val="multilevel"/>
    <w:tmpl w:val="6302B2B2"/>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3894365B"/>
    <w:multiLevelType w:val="multilevel"/>
    <w:tmpl w:val="E604C3FA"/>
    <w:lvl w:ilvl="0">
      <w:start w:val="1"/>
      <w:numFmt w:val="decimal"/>
      <w:lvlText w:val="%1."/>
      <w:lvlJc w:val="left"/>
      <w:pPr>
        <w:ind w:left="380" w:hanging="380"/>
      </w:pPr>
      <w:rPr>
        <w:rFonts w:hint="default"/>
        <w:b/>
        <w:bCs/>
      </w:rPr>
    </w:lvl>
    <w:lvl w:ilvl="1">
      <w:start w:val="1"/>
      <w:numFmt w:val="decimal"/>
      <w:lvlText w:val="1%1.%2."/>
      <w:lvlJc w:val="left"/>
      <w:pPr>
        <w:ind w:left="57"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39292B04"/>
    <w:multiLevelType w:val="multilevel"/>
    <w:tmpl w:val="F056B2E0"/>
    <w:lvl w:ilvl="0">
      <w:start w:val="1"/>
      <w:numFmt w:val="decimal"/>
      <w:lvlText w:val="%1."/>
      <w:lvlJc w:val="left"/>
      <w:pPr>
        <w:ind w:left="380" w:hanging="380"/>
      </w:pPr>
      <w:rPr>
        <w:rFonts w:hint="default"/>
        <w:b/>
        <w:bCs/>
      </w:rPr>
    </w:lvl>
    <w:lvl w:ilvl="1">
      <w:start w:val="1"/>
      <w:numFmt w:val="decimal"/>
      <w:lvlText w:val="%1.%2."/>
      <w:lvlJc w:val="left"/>
      <w:pPr>
        <w:ind w:left="57" w:firstLine="0"/>
      </w:pPr>
      <w:rPr>
        <w:rFonts w:hint="default"/>
      </w:rPr>
    </w:lvl>
    <w:lvl w:ilvl="2">
      <w:start w:val="1"/>
      <w:numFmt w:val="decimal"/>
      <w:lvlText w:val="%1.%2.%3."/>
      <w:lvlJc w:val="left"/>
      <w:pPr>
        <w:ind w:left="57" w:firstLine="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DA40431"/>
    <w:multiLevelType w:val="multilevel"/>
    <w:tmpl w:val="C60077E4"/>
    <w:lvl w:ilvl="0">
      <w:start w:val="1"/>
      <w:numFmt w:val="decimal"/>
      <w:lvlText w:val="%1."/>
      <w:lvlJc w:val="left"/>
      <w:pPr>
        <w:ind w:left="380" w:hanging="380"/>
      </w:pPr>
      <w:rPr>
        <w:rFonts w:hint="default"/>
        <w:b/>
        <w:bCs/>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E6443CC"/>
    <w:multiLevelType w:val="multilevel"/>
    <w:tmpl w:val="F6CCB780"/>
    <w:lvl w:ilvl="0">
      <w:start w:val="12"/>
      <w:numFmt w:val="decimal"/>
      <w:lvlText w:val="%1."/>
      <w:lvlJc w:val="left"/>
      <w:pPr>
        <w:ind w:left="380" w:hanging="380"/>
      </w:pPr>
      <w:rPr>
        <w:rFonts w:hint="default"/>
        <w:b/>
        <w:bCs/>
      </w:rPr>
    </w:lvl>
    <w:lvl w:ilvl="1">
      <w:start w:val="1"/>
      <w:numFmt w:val="decimal"/>
      <w:lvlText w:val="1%1.%2."/>
      <w:lvlJc w:val="left"/>
      <w:pPr>
        <w:ind w:left="57"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2D81865"/>
    <w:multiLevelType w:val="multilevel"/>
    <w:tmpl w:val="2F9CEB36"/>
    <w:lvl w:ilvl="0">
      <w:start w:val="1"/>
      <w:numFmt w:val="decimal"/>
      <w:lvlText w:val="%1."/>
      <w:lvlJc w:val="left"/>
      <w:pPr>
        <w:ind w:left="380" w:hanging="380"/>
      </w:pPr>
      <w:rPr>
        <w:rFonts w:hint="default"/>
        <w:b/>
        <w:bCs/>
      </w:rPr>
    </w:lvl>
    <w:lvl w:ilvl="1">
      <w:start w:val="1"/>
      <w:numFmt w:val="decimal"/>
      <w:lvlText w:val="%12.%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5397086"/>
    <w:multiLevelType w:val="multilevel"/>
    <w:tmpl w:val="30E07702"/>
    <w:lvl w:ilvl="0">
      <w:start w:val="10"/>
      <w:numFmt w:val="decimal"/>
      <w:lvlText w:val="%1."/>
      <w:lvlJc w:val="left"/>
      <w:pPr>
        <w:ind w:left="380" w:hanging="380"/>
      </w:pPr>
      <w:rPr>
        <w:rFonts w:hint="default"/>
      </w:rPr>
    </w:lvl>
    <w:lvl w:ilvl="1">
      <w:start w:val="1"/>
      <w:numFmt w:val="decimal"/>
      <w:lvlText w:val="10.%2."/>
      <w:lvlJc w:val="left"/>
      <w:pPr>
        <w:ind w:left="57"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7056149"/>
    <w:multiLevelType w:val="multilevel"/>
    <w:tmpl w:val="E3F60DBC"/>
    <w:lvl w:ilvl="0">
      <w:start w:val="13"/>
      <w:numFmt w:val="decimal"/>
      <w:lvlText w:val="%1."/>
      <w:lvlJc w:val="left"/>
      <w:pPr>
        <w:ind w:left="380" w:hanging="380"/>
      </w:pPr>
      <w:rPr>
        <w:rFonts w:hint="default"/>
        <w:b/>
        <w:bCs/>
      </w:rPr>
    </w:lvl>
    <w:lvl w:ilvl="1">
      <w:start w:val="1"/>
      <w:numFmt w:val="decimal"/>
      <w:lvlText w:val="%1.%2."/>
      <w:lvlJc w:val="left"/>
      <w:pPr>
        <w:ind w:left="57" w:firstLine="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4C673F45"/>
    <w:multiLevelType w:val="hybridMultilevel"/>
    <w:tmpl w:val="07ACCDE6"/>
    <w:lvl w:ilvl="0" w:tplc="99E2211A">
      <w:start w:val="1"/>
      <w:numFmt w:val="bullet"/>
      <w:lvlText w:val=""/>
      <w:lvlJc w:val="left"/>
      <w:pPr>
        <w:ind w:left="720" w:hanging="360"/>
      </w:pPr>
      <w:rPr>
        <w:rFonts w:ascii="Symbol" w:hAnsi="Symbol" w:hint="default"/>
      </w:rPr>
    </w:lvl>
    <w:lvl w:ilvl="1" w:tplc="324E31AC">
      <w:start w:val="1"/>
      <w:numFmt w:val="bullet"/>
      <w:lvlText w:val="o"/>
      <w:lvlJc w:val="left"/>
      <w:pPr>
        <w:ind w:left="1440" w:hanging="360"/>
      </w:pPr>
      <w:rPr>
        <w:rFonts w:ascii="Courier New" w:hAnsi="Courier New" w:cs="Courier New" w:hint="default"/>
      </w:rPr>
    </w:lvl>
    <w:lvl w:ilvl="2" w:tplc="208E3294">
      <w:start w:val="1"/>
      <w:numFmt w:val="bullet"/>
      <w:lvlText w:val=""/>
      <w:lvlJc w:val="left"/>
      <w:pPr>
        <w:ind w:left="2160" w:hanging="360"/>
      </w:pPr>
      <w:rPr>
        <w:rFonts w:ascii="Wingdings" w:hAnsi="Wingdings" w:hint="default"/>
      </w:rPr>
    </w:lvl>
    <w:lvl w:ilvl="3" w:tplc="D9A89F6C">
      <w:start w:val="1"/>
      <w:numFmt w:val="bullet"/>
      <w:lvlText w:val=""/>
      <w:lvlJc w:val="left"/>
      <w:pPr>
        <w:ind w:left="2880" w:hanging="360"/>
      </w:pPr>
      <w:rPr>
        <w:rFonts w:ascii="Symbol" w:hAnsi="Symbol" w:hint="default"/>
      </w:rPr>
    </w:lvl>
    <w:lvl w:ilvl="4" w:tplc="647455DA">
      <w:start w:val="1"/>
      <w:numFmt w:val="bullet"/>
      <w:lvlText w:val="o"/>
      <w:lvlJc w:val="left"/>
      <w:pPr>
        <w:ind w:left="3600" w:hanging="360"/>
      </w:pPr>
      <w:rPr>
        <w:rFonts w:ascii="Courier New" w:hAnsi="Courier New" w:cs="Courier New" w:hint="default"/>
      </w:rPr>
    </w:lvl>
    <w:lvl w:ilvl="5" w:tplc="F83C9A20">
      <w:start w:val="1"/>
      <w:numFmt w:val="bullet"/>
      <w:lvlText w:val=""/>
      <w:lvlJc w:val="left"/>
      <w:pPr>
        <w:ind w:left="4320" w:hanging="360"/>
      </w:pPr>
      <w:rPr>
        <w:rFonts w:ascii="Wingdings" w:hAnsi="Wingdings" w:hint="default"/>
      </w:rPr>
    </w:lvl>
    <w:lvl w:ilvl="6" w:tplc="59DCE6B0">
      <w:start w:val="1"/>
      <w:numFmt w:val="bullet"/>
      <w:lvlText w:val=""/>
      <w:lvlJc w:val="left"/>
      <w:pPr>
        <w:ind w:left="5040" w:hanging="360"/>
      </w:pPr>
      <w:rPr>
        <w:rFonts w:ascii="Symbol" w:hAnsi="Symbol" w:hint="default"/>
      </w:rPr>
    </w:lvl>
    <w:lvl w:ilvl="7" w:tplc="6BB2F012">
      <w:start w:val="1"/>
      <w:numFmt w:val="bullet"/>
      <w:lvlText w:val="o"/>
      <w:lvlJc w:val="left"/>
      <w:pPr>
        <w:ind w:left="5760" w:hanging="360"/>
      </w:pPr>
      <w:rPr>
        <w:rFonts w:ascii="Courier New" w:hAnsi="Courier New" w:cs="Courier New" w:hint="default"/>
      </w:rPr>
    </w:lvl>
    <w:lvl w:ilvl="8" w:tplc="64C669E2">
      <w:start w:val="1"/>
      <w:numFmt w:val="bullet"/>
      <w:lvlText w:val=""/>
      <w:lvlJc w:val="left"/>
      <w:pPr>
        <w:ind w:left="6480" w:hanging="360"/>
      </w:pPr>
      <w:rPr>
        <w:rFonts w:ascii="Wingdings" w:hAnsi="Wingdings" w:hint="default"/>
      </w:rPr>
    </w:lvl>
  </w:abstractNum>
  <w:abstractNum w:abstractNumId="17">
    <w:nsid w:val="50687403"/>
    <w:multiLevelType w:val="multilevel"/>
    <w:tmpl w:val="3E0E2E30"/>
    <w:lvl w:ilvl="0">
      <w:start w:val="1"/>
      <w:numFmt w:val="decimal"/>
      <w:lvlText w:val="%1."/>
      <w:lvlJc w:val="left"/>
      <w:pPr>
        <w:ind w:left="380" w:hanging="380"/>
      </w:pPr>
      <w:rPr>
        <w:rFonts w:hint="default"/>
      </w:rPr>
    </w:lvl>
    <w:lvl w:ilvl="1">
      <w:start w:val="7"/>
      <w:numFmt w:val="decimal"/>
      <w:lvlText w:val="8.%2."/>
      <w:lvlJc w:val="left"/>
      <w:pPr>
        <w:ind w:left="57"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63251E3"/>
    <w:multiLevelType w:val="hybridMultilevel"/>
    <w:tmpl w:val="632AC8B4"/>
    <w:lvl w:ilvl="0" w:tplc="179E7116">
      <w:start w:val="1"/>
      <w:numFmt w:val="bullet"/>
      <w:lvlText w:val=""/>
      <w:lvlJc w:val="left"/>
      <w:pPr>
        <w:ind w:left="777" w:hanging="360"/>
      </w:pPr>
      <w:rPr>
        <w:rFonts w:ascii="Symbol" w:hAnsi="Symbol" w:hint="default"/>
      </w:rPr>
    </w:lvl>
    <w:lvl w:ilvl="1" w:tplc="EF64524A">
      <w:start w:val="1"/>
      <w:numFmt w:val="bullet"/>
      <w:lvlText w:val="o"/>
      <w:lvlJc w:val="left"/>
      <w:pPr>
        <w:ind w:left="1497" w:hanging="360"/>
      </w:pPr>
      <w:rPr>
        <w:rFonts w:ascii="Courier New" w:hAnsi="Courier New" w:cs="Courier New" w:hint="default"/>
      </w:rPr>
    </w:lvl>
    <w:lvl w:ilvl="2" w:tplc="51B63BB8">
      <w:start w:val="1"/>
      <w:numFmt w:val="bullet"/>
      <w:lvlText w:val=""/>
      <w:lvlJc w:val="left"/>
      <w:pPr>
        <w:ind w:left="2217" w:hanging="360"/>
      </w:pPr>
      <w:rPr>
        <w:rFonts w:ascii="Wingdings" w:hAnsi="Wingdings" w:hint="default"/>
      </w:rPr>
    </w:lvl>
    <w:lvl w:ilvl="3" w:tplc="5A7A7956">
      <w:start w:val="1"/>
      <w:numFmt w:val="bullet"/>
      <w:lvlText w:val=""/>
      <w:lvlJc w:val="left"/>
      <w:pPr>
        <w:ind w:left="2937" w:hanging="360"/>
      </w:pPr>
      <w:rPr>
        <w:rFonts w:ascii="Symbol" w:hAnsi="Symbol" w:hint="default"/>
      </w:rPr>
    </w:lvl>
    <w:lvl w:ilvl="4" w:tplc="4D809F06">
      <w:start w:val="1"/>
      <w:numFmt w:val="bullet"/>
      <w:lvlText w:val="o"/>
      <w:lvlJc w:val="left"/>
      <w:pPr>
        <w:ind w:left="3657" w:hanging="360"/>
      </w:pPr>
      <w:rPr>
        <w:rFonts w:ascii="Courier New" w:hAnsi="Courier New" w:cs="Courier New" w:hint="default"/>
      </w:rPr>
    </w:lvl>
    <w:lvl w:ilvl="5" w:tplc="14989228">
      <w:start w:val="1"/>
      <w:numFmt w:val="bullet"/>
      <w:lvlText w:val=""/>
      <w:lvlJc w:val="left"/>
      <w:pPr>
        <w:ind w:left="4377" w:hanging="360"/>
      </w:pPr>
      <w:rPr>
        <w:rFonts w:ascii="Wingdings" w:hAnsi="Wingdings" w:hint="default"/>
      </w:rPr>
    </w:lvl>
    <w:lvl w:ilvl="6" w:tplc="8004A746">
      <w:start w:val="1"/>
      <w:numFmt w:val="bullet"/>
      <w:lvlText w:val=""/>
      <w:lvlJc w:val="left"/>
      <w:pPr>
        <w:ind w:left="5097" w:hanging="360"/>
      </w:pPr>
      <w:rPr>
        <w:rFonts w:ascii="Symbol" w:hAnsi="Symbol" w:hint="default"/>
      </w:rPr>
    </w:lvl>
    <w:lvl w:ilvl="7" w:tplc="9ABA73B4">
      <w:start w:val="1"/>
      <w:numFmt w:val="bullet"/>
      <w:lvlText w:val="o"/>
      <w:lvlJc w:val="left"/>
      <w:pPr>
        <w:ind w:left="5817" w:hanging="360"/>
      </w:pPr>
      <w:rPr>
        <w:rFonts w:ascii="Courier New" w:hAnsi="Courier New" w:cs="Courier New" w:hint="default"/>
      </w:rPr>
    </w:lvl>
    <w:lvl w:ilvl="8" w:tplc="4DD8D72E">
      <w:start w:val="1"/>
      <w:numFmt w:val="bullet"/>
      <w:lvlText w:val=""/>
      <w:lvlJc w:val="left"/>
      <w:pPr>
        <w:ind w:left="6537" w:hanging="360"/>
      </w:pPr>
      <w:rPr>
        <w:rFonts w:ascii="Wingdings" w:hAnsi="Wingdings" w:hint="default"/>
      </w:rPr>
    </w:lvl>
  </w:abstractNum>
  <w:abstractNum w:abstractNumId="19">
    <w:nsid w:val="6C246612"/>
    <w:multiLevelType w:val="multilevel"/>
    <w:tmpl w:val="7194AEE6"/>
    <w:lvl w:ilvl="0">
      <w:start w:val="1"/>
      <w:numFmt w:val="decimal"/>
      <w:lvlText w:val="%1."/>
      <w:lvlJc w:val="left"/>
      <w:pPr>
        <w:ind w:left="380" w:hanging="380"/>
      </w:pPr>
      <w:rPr>
        <w:rFonts w:hint="default"/>
      </w:rPr>
    </w:lvl>
    <w:lvl w:ilvl="1">
      <w:start w:val="1"/>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7" w:firstLine="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6DB47324"/>
    <w:multiLevelType w:val="hybridMultilevel"/>
    <w:tmpl w:val="13C029DE"/>
    <w:lvl w:ilvl="0" w:tplc="943095D8">
      <w:start w:val="1"/>
      <w:numFmt w:val="bullet"/>
      <w:lvlText w:val=""/>
      <w:lvlJc w:val="left"/>
      <w:pPr>
        <w:ind w:left="1100" w:hanging="360"/>
      </w:pPr>
      <w:rPr>
        <w:rFonts w:ascii="Symbol" w:hAnsi="Symbol" w:hint="default"/>
      </w:rPr>
    </w:lvl>
    <w:lvl w:ilvl="1" w:tplc="12D86354">
      <w:start w:val="1"/>
      <w:numFmt w:val="bullet"/>
      <w:lvlText w:val="o"/>
      <w:lvlJc w:val="left"/>
      <w:pPr>
        <w:ind w:left="1820" w:hanging="360"/>
      </w:pPr>
      <w:rPr>
        <w:rFonts w:ascii="Courier New" w:hAnsi="Courier New" w:cs="Courier New" w:hint="default"/>
      </w:rPr>
    </w:lvl>
    <w:lvl w:ilvl="2" w:tplc="12DE0C10">
      <w:start w:val="1"/>
      <w:numFmt w:val="bullet"/>
      <w:lvlText w:val=""/>
      <w:lvlJc w:val="left"/>
      <w:pPr>
        <w:ind w:left="2540" w:hanging="360"/>
      </w:pPr>
      <w:rPr>
        <w:rFonts w:ascii="Wingdings" w:hAnsi="Wingdings" w:hint="default"/>
      </w:rPr>
    </w:lvl>
    <w:lvl w:ilvl="3" w:tplc="10FC17B0">
      <w:start w:val="1"/>
      <w:numFmt w:val="bullet"/>
      <w:lvlText w:val=""/>
      <w:lvlJc w:val="left"/>
      <w:pPr>
        <w:ind w:left="3260" w:hanging="360"/>
      </w:pPr>
      <w:rPr>
        <w:rFonts w:ascii="Symbol" w:hAnsi="Symbol" w:hint="default"/>
      </w:rPr>
    </w:lvl>
    <w:lvl w:ilvl="4" w:tplc="053E7376">
      <w:start w:val="1"/>
      <w:numFmt w:val="bullet"/>
      <w:lvlText w:val="o"/>
      <w:lvlJc w:val="left"/>
      <w:pPr>
        <w:ind w:left="3980" w:hanging="360"/>
      </w:pPr>
      <w:rPr>
        <w:rFonts w:ascii="Courier New" w:hAnsi="Courier New" w:cs="Courier New" w:hint="default"/>
      </w:rPr>
    </w:lvl>
    <w:lvl w:ilvl="5" w:tplc="0FEAC026">
      <w:start w:val="1"/>
      <w:numFmt w:val="bullet"/>
      <w:lvlText w:val=""/>
      <w:lvlJc w:val="left"/>
      <w:pPr>
        <w:ind w:left="4700" w:hanging="360"/>
      </w:pPr>
      <w:rPr>
        <w:rFonts w:ascii="Wingdings" w:hAnsi="Wingdings" w:hint="default"/>
      </w:rPr>
    </w:lvl>
    <w:lvl w:ilvl="6" w:tplc="1D92AB60">
      <w:start w:val="1"/>
      <w:numFmt w:val="bullet"/>
      <w:lvlText w:val=""/>
      <w:lvlJc w:val="left"/>
      <w:pPr>
        <w:ind w:left="5420" w:hanging="360"/>
      </w:pPr>
      <w:rPr>
        <w:rFonts w:ascii="Symbol" w:hAnsi="Symbol" w:hint="default"/>
      </w:rPr>
    </w:lvl>
    <w:lvl w:ilvl="7" w:tplc="36247FA2">
      <w:start w:val="1"/>
      <w:numFmt w:val="bullet"/>
      <w:lvlText w:val="o"/>
      <w:lvlJc w:val="left"/>
      <w:pPr>
        <w:ind w:left="6140" w:hanging="360"/>
      </w:pPr>
      <w:rPr>
        <w:rFonts w:ascii="Courier New" w:hAnsi="Courier New" w:cs="Courier New" w:hint="default"/>
      </w:rPr>
    </w:lvl>
    <w:lvl w:ilvl="8" w:tplc="FA703E3A">
      <w:start w:val="1"/>
      <w:numFmt w:val="bullet"/>
      <w:lvlText w:val=""/>
      <w:lvlJc w:val="left"/>
      <w:pPr>
        <w:ind w:left="6860" w:hanging="360"/>
      </w:pPr>
      <w:rPr>
        <w:rFonts w:ascii="Wingdings" w:hAnsi="Wingdings" w:hint="default"/>
      </w:rPr>
    </w:lvl>
  </w:abstractNum>
  <w:abstractNum w:abstractNumId="21">
    <w:nsid w:val="74CA4794"/>
    <w:multiLevelType w:val="multilevel"/>
    <w:tmpl w:val="51CC8A28"/>
    <w:lvl w:ilvl="0">
      <w:start w:val="1"/>
      <w:numFmt w:val="decimal"/>
      <w:lvlText w:val="%1."/>
      <w:lvlJc w:val="left"/>
      <w:pPr>
        <w:ind w:left="380" w:hanging="380"/>
      </w:pPr>
      <w:rPr>
        <w:rFonts w:hint="default"/>
        <w:b/>
        <w:bCs/>
      </w:rPr>
    </w:lvl>
    <w:lvl w:ilvl="1">
      <w:start w:val="1"/>
      <w:numFmt w:val="decimal"/>
      <w:lvlText w:val="%1.%2."/>
      <w:lvlJc w:val="left"/>
      <w:pPr>
        <w:ind w:left="426" w:firstLine="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7E113286"/>
    <w:multiLevelType w:val="multilevel"/>
    <w:tmpl w:val="AC8CFE20"/>
    <w:lvl w:ilvl="0">
      <w:start w:val="9"/>
      <w:numFmt w:val="decimal"/>
      <w:lvlText w:val="%1."/>
      <w:lvlJc w:val="left"/>
      <w:pPr>
        <w:ind w:left="380" w:hanging="380"/>
      </w:pPr>
      <w:rPr>
        <w:rFonts w:hint="default"/>
      </w:rPr>
    </w:lvl>
    <w:lvl w:ilvl="1">
      <w:start w:val="1"/>
      <w:numFmt w:val="decimal"/>
      <w:lvlText w:val="9.%2."/>
      <w:lvlJc w:val="left"/>
      <w:pPr>
        <w:ind w:left="57"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16"/>
  </w:num>
  <w:num w:numId="3">
    <w:abstractNumId w:val="1"/>
  </w:num>
  <w:num w:numId="4">
    <w:abstractNumId w:val="8"/>
  </w:num>
  <w:num w:numId="5">
    <w:abstractNumId w:val="11"/>
  </w:num>
  <w:num w:numId="6">
    <w:abstractNumId w:val="8"/>
    <w:lvlOverride w:ilvl="0">
      <w:lvl w:ilvl="0">
        <w:start w:val="1"/>
        <w:numFmt w:val="decimal"/>
        <w:lvlText w:val="%1."/>
        <w:lvlJc w:val="left"/>
        <w:pPr>
          <w:ind w:left="380" w:hanging="380"/>
        </w:pPr>
        <w:rPr>
          <w:rFonts w:hint="default"/>
        </w:rPr>
      </w:lvl>
    </w:lvlOverride>
    <w:lvlOverride w:ilvl="1">
      <w:lvl w:ilvl="1">
        <w:start w:val="1"/>
        <w:numFmt w:val="decimal"/>
        <w:lvlText w:val="%1.%2."/>
        <w:lvlJc w:val="left"/>
        <w:pPr>
          <w:ind w:left="380" w:hanging="380"/>
        </w:pPr>
        <w:rPr>
          <w:rFonts w:hint="default"/>
        </w:rPr>
      </w:lvl>
    </w:lvlOverride>
    <w:lvlOverride w:ilvl="2">
      <w:lvl w:ilvl="2">
        <w:start w:val="1"/>
        <w:numFmt w:val="decimal"/>
        <w:lvlText w:val="%1.%2.%3."/>
        <w:lvlJc w:val="left"/>
        <w:pPr>
          <w:ind w:left="57" w:firstLine="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080" w:hanging="108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440" w:hanging="1440"/>
        </w:pPr>
        <w:rPr>
          <w:rFonts w:hint="default"/>
        </w:rPr>
      </w:lvl>
    </w:lvlOverride>
  </w:num>
  <w:num w:numId="7">
    <w:abstractNumId w:val="19"/>
  </w:num>
  <w:num w:numId="8">
    <w:abstractNumId w:val="7"/>
  </w:num>
  <w:num w:numId="9">
    <w:abstractNumId w:val="10"/>
  </w:num>
  <w:num w:numId="10">
    <w:abstractNumId w:val="3"/>
  </w:num>
  <w:num w:numId="11">
    <w:abstractNumId w:val="21"/>
  </w:num>
  <w:num w:numId="12">
    <w:abstractNumId w:val="6"/>
  </w:num>
  <w:num w:numId="13">
    <w:abstractNumId w:val="17"/>
  </w:num>
  <w:num w:numId="14">
    <w:abstractNumId w:val="5"/>
  </w:num>
  <w:num w:numId="15">
    <w:abstractNumId w:val="14"/>
  </w:num>
  <w:num w:numId="16">
    <w:abstractNumId w:val="9"/>
  </w:num>
  <w:num w:numId="17">
    <w:abstractNumId w:val="12"/>
  </w:num>
  <w:num w:numId="18">
    <w:abstractNumId w:val="13"/>
  </w:num>
  <w:num w:numId="19">
    <w:abstractNumId w:val="20"/>
  </w:num>
  <w:num w:numId="20">
    <w:abstractNumId w:val="18"/>
  </w:num>
  <w:num w:numId="21">
    <w:abstractNumId w:val="22"/>
  </w:num>
  <w:num w:numId="22">
    <w:abstractNumId w:val="15"/>
  </w:num>
  <w:num w:numId="23">
    <w:abstractNumId w:val="4"/>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defaultTabStop w:val="720"/>
  <w:characterSpacingControl w:val="doNotCompress"/>
  <w:hdrShapeDefaults>
    <o:shapedefaults v:ext="edit" spidmax="11266"/>
  </w:hdrShapeDefaults>
  <w:footnotePr>
    <w:footnote w:id="0"/>
    <w:footnote w:id="1"/>
  </w:footnotePr>
  <w:endnotePr>
    <w:endnote w:id="0"/>
    <w:endnote w:id="1"/>
  </w:endnotePr>
  <w:compat/>
  <w:rsids>
    <w:rsidRoot w:val="00F2470C"/>
    <w:rsid w:val="000031EB"/>
    <w:rsid w:val="00026C90"/>
    <w:rsid w:val="0003112A"/>
    <w:rsid w:val="00055A5F"/>
    <w:rsid w:val="000C46C4"/>
    <w:rsid w:val="000F7703"/>
    <w:rsid w:val="004070B0"/>
    <w:rsid w:val="004779F7"/>
    <w:rsid w:val="004A77FD"/>
    <w:rsid w:val="004D55F0"/>
    <w:rsid w:val="0071320A"/>
    <w:rsid w:val="007F0C02"/>
    <w:rsid w:val="007F5E77"/>
    <w:rsid w:val="008E1CFE"/>
    <w:rsid w:val="00900275"/>
    <w:rsid w:val="00943299"/>
    <w:rsid w:val="009A17F2"/>
    <w:rsid w:val="009F4AD7"/>
    <w:rsid w:val="00A20C09"/>
    <w:rsid w:val="00AE10CE"/>
    <w:rsid w:val="00B07FCD"/>
    <w:rsid w:val="00B447D7"/>
    <w:rsid w:val="00C66723"/>
    <w:rsid w:val="00CF2BDE"/>
    <w:rsid w:val="00D92D42"/>
    <w:rsid w:val="00DA022F"/>
    <w:rsid w:val="00DA55E9"/>
    <w:rsid w:val="00E14DFF"/>
    <w:rsid w:val="00ED1077"/>
    <w:rsid w:val="00ED2264"/>
    <w:rsid w:val="00F1308D"/>
    <w:rsid w:val="00F247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5A5F"/>
  </w:style>
  <w:style w:type="paragraph" w:styleId="1">
    <w:name w:val="heading 1"/>
    <w:basedOn w:val="a"/>
    <w:next w:val="a"/>
    <w:link w:val="10"/>
    <w:uiPriority w:val="9"/>
    <w:qFormat/>
    <w:rsid w:val="00055A5F"/>
    <w:pPr>
      <w:keepNext/>
      <w:keepLines/>
      <w:spacing w:before="400" w:after="120"/>
      <w:outlineLvl w:val="0"/>
    </w:pPr>
    <w:rPr>
      <w:sz w:val="40"/>
      <w:szCs w:val="40"/>
    </w:rPr>
  </w:style>
  <w:style w:type="paragraph" w:styleId="2">
    <w:name w:val="heading 2"/>
    <w:basedOn w:val="a"/>
    <w:next w:val="a"/>
    <w:link w:val="20"/>
    <w:uiPriority w:val="9"/>
    <w:semiHidden/>
    <w:unhideWhenUsed/>
    <w:qFormat/>
    <w:rsid w:val="00055A5F"/>
    <w:pPr>
      <w:keepNext/>
      <w:keepLines/>
      <w:spacing w:before="360" w:after="120"/>
      <w:outlineLvl w:val="1"/>
    </w:pPr>
    <w:rPr>
      <w:sz w:val="32"/>
      <w:szCs w:val="32"/>
    </w:rPr>
  </w:style>
  <w:style w:type="paragraph" w:styleId="3">
    <w:name w:val="heading 3"/>
    <w:basedOn w:val="a"/>
    <w:next w:val="a"/>
    <w:link w:val="30"/>
    <w:uiPriority w:val="9"/>
    <w:semiHidden/>
    <w:unhideWhenUsed/>
    <w:qFormat/>
    <w:rsid w:val="00055A5F"/>
    <w:pPr>
      <w:keepNext/>
      <w:keepLines/>
      <w:spacing w:before="320" w:after="80"/>
      <w:outlineLvl w:val="2"/>
    </w:pPr>
    <w:rPr>
      <w:color w:val="434343"/>
      <w:sz w:val="28"/>
      <w:szCs w:val="28"/>
    </w:rPr>
  </w:style>
  <w:style w:type="paragraph" w:styleId="4">
    <w:name w:val="heading 4"/>
    <w:basedOn w:val="a"/>
    <w:next w:val="a"/>
    <w:link w:val="40"/>
    <w:uiPriority w:val="9"/>
    <w:semiHidden/>
    <w:unhideWhenUsed/>
    <w:qFormat/>
    <w:rsid w:val="00055A5F"/>
    <w:pPr>
      <w:keepNext/>
      <w:keepLines/>
      <w:spacing w:before="280" w:after="80"/>
      <w:outlineLvl w:val="3"/>
    </w:pPr>
    <w:rPr>
      <w:color w:val="666666"/>
      <w:sz w:val="24"/>
      <w:szCs w:val="24"/>
    </w:rPr>
  </w:style>
  <w:style w:type="paragraph" w:styleId="5">
    <w:name w:val="heading 5"/>
    <w:basedOn w:val="a"/>
    <w:next w:val="a"/>
    <w:link w:val="50"/>
    <w:uiPriority w:val="9"/>
    <w:semiHidden/>
    <w:unhideWhenUsed/>
    <w:qFormat/>
    <w:rsid w:val="00055A5F"/>
    <w:pPr>
      <w:keepNext/>
      <w:keepLines/>
      <w:spacing w:before="240" w:after="80"/>
      <w:outlineLvl w:val="4"/>
    </w:pPr>
    <w:rPr>
      <w:color w:val="666666"/>
    </w:rPr>
  </w:style>
  <w:style w:type="paragraph" w:styleId="6">
    <w:name w:val="heading 6"/>
    <w:basedOn w:val="a"/>
    <w:next w:val="a"/>
    <w:link w:val="60"/>
    <w:uiPriority w:val="9"/>
    <w:semiHidden/>
    <w:unhideWhenUsed/>
    <w:qFormat/>
    <w:rsid w:val="00055A5F"/>
    <w:pPr>
      <w:keepNext/>
      <w:keepLines/>
      <w:spacing w:before="240" w:after="80"/>
      <w:outlineLvl w:val="5"/>
    </w:pPr>
    <w:rPr>
      <w:i/>
      <w:color w:val="666666"/>
    </w:rPr>
  </w:style>
  <w:style w:type="paragraph" w:styleId="7">
    <w:name w:val="heading 7"/>
    <w:basedOn w:val="a"/>
    <w:next w:val="a"/>
    <w:link w:val="70"/>
    <w:uiPriority w:val="9"/>
    <w:unhideWhenUsed/>
    <w:qFormat/>
    <w:rsid w:val="00055A5F"/>
    <w:pPr>
      <w:keepNext/>
      <w:keepLines/>
      <w:spacing w:before="320" w:after="200"/>
      <w:outlineLvl w:val="6"/>
    </w:pPr>
    <w:rPr>
      <w:b/>
      <w:bCs/>
      <w:i/>
      <w:iCs/>
    </w:rPr>
  </w:style>
  <w:style w:type="paragraph" w:styleId="8">
    <w:name w:val="heading 8"/>
    <w:basedOn w:val="a"/>
    <w:next w:val="a"/>
    <w:link w:val="80"/>
    <w:uiPriority w:val="9"/>
    <w:unhideWhenUsed/>
    <w:qFormat/>
    <w:rsid w:val="00055A5F"/>
    <w:pPr>
      <w:keepNext/>
      <w:keepLines/>
      <w:spacing w:before="320" w:after="200"/>
      <w:outlineLvl w:val="7"/>
    </w:pPr>
    <w:rPr>
      <w:i/>
      <w:iCs/>
    </w:rPr>
  </w:style>
  <w:style w:type="paragraph" w:styleId="9">
    <w:name w:val="heading 9"/>
    <w:basedOn w:val="a"/>
    <w:next w:val="a"/>
    <w:link w:val="90"/>
    <w:uiPriority w:val="9"/>
    <w:unhideWhenUsed/>
    <w:qFormat/>
    <w:rsid w:val="00055A5F"/>
    <w:pPr>
      <w:keepNext/>
      <w:keepLines/>
      <w:spacing w:before="320" w:after="200"/>
      <w:outlineLvl w:val="8"/>
    </w:pPr>
    <w:rPr>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5A5F"/>
    <w:rPr>
      <w:rFonts w:ascii="Arial" w:eastAsia="Arial" w:hAnsi="Arial" w:cs="Arial"/>
      <w:sz w:val="40"/>
      <w:szCs w:val="40"/>
    </w:rPr>
  </w:style>
  <w:style w:type="character" w:customStyle="1" w:styleId="20">
    <w:name w:val="Заголовок 2 Знак"/>
    <w:basedOn w:val="a0"/>
    <w:link w:val="2"/>
    <w:uiPriority w:val="9"/>
    <w:rsid w:val="00055A5F"/>
    <w:rPr>
      <w:rFonts w:ascii="Arial" w:eastAsia="Arial" w:hAnsi="Arial" w:cs="Arial"/>
      <w:sz w:val="34"/>
    </w:rPr>
  </w:style>
  <w:style w:type="character" w:customStyle="1" w:styleId="30">
    <w:name w:val="Заголовок 3 Знак"/>
    <w:basedOn w:val="a0"/>
    <w:link w:val="3"/>
    <w:uiPriority w:val="9"/>
    <w:rsid w:val="00055A5F"/>
    <w:rPr>
      <w:rFonts w:ascii="Arial" w:eastAsia="Arial" w:hAnsi="Arial" w:cs="Arial"/>
      <w:sz w:val="30"/>
      <w:szCs w:val="30"/>
    </w:rPr>
  </w:style>
  <w:style w:type="character" w:customStyle="1" w:styleId="40">
    <w:name w:val="Заголовок 4 Знак"/>
    <w:basedOn w:val="a0"/>
    <w:link w:val="4"/>
    <w:uiPriority w:val="9"/>
    <w:rsid w:val="00055A5F"/>
    <w:rPr>
      <w:rFonts w:ascii="Arial" w:eastAsia="Arial" w:hAnsi="Arial" w:cs="Arial"/>
      <w:b/>
      <w:bCs/>
      <w:sz w:val="26"/>
      <w:szCs w:val="26"/>
    </w:rPr>
  </w:style>
  <w:style w:type="character" w:customStyle="1" w:styleId="50">
    <w:name w:val="Заголовок 5 Знак"/>
    <w:basedOn w:val="a0"/>
    <w:link w:val="5"/>
    <w:uiPriority w:val="9"/>
    <w:rsid w:val="00055A5F"/>
    <w:rPr>
      <w:rFonts w:ascii="Arial" w:eastAsia="Arial" w:hAnsi="Arial" w:cs="Arial"/>
      <w:b/>
      <w:bCs/>
      <w:sz w:val="24"/>
      <w:szCs w:val="24"/>
    </w:rPr>
  </w:style>
  <w:style w:type="character" w:customStyle="1" w:styleId="60">
    <w:name w:val="Заголовок 6 Знак"/>
    <w:basedOn w:val="a0"/>
    <w:link w:val="6"/>
    <w:uiPriority w:val="9"/>
    <w:rsid w:val="00055A5F"/>
    <w:rPr>
      <w:rFonts w:ascii="Arial" w:eastAsia="Arial" w:hAnsi="Arial" w:cs="Arial"/>
      <w:b/>
      <w:bCs/>
      <w:sz w:val="22"/>
      <w:szCs w:val="22"/>
    </w:rPr>
  </w:style>
  <w:style w:type="character" w:customStyle="1" w:styleId="70">
    <w:name w:val="Заголовок 7 Знак"/>
    <w:basedOn w:val="a0"/>
    <w:link w:val="7"/>
    <w:uiPriority w:val="9"/>
    <w:rsid w:val="00055A5F"/>
    <w:rPr>
      <w:rFonts w:ascii="Arial" w:eastAsia="Arial" w:hAnsi="Arial" w:cs="Arial"/>
      <w:b/>
      <w:bCs/>
      <w:i/>
      <w:iCs/>
      <w:sz w:val="22"/>
      <w:szCs w:val="22"/>
    </w:rPr>
  </w:style>
  <w:style w:type="character" w:customStyle="1" w:styleId="80">
    <w:name w:val="Заголовок 8 Знак"/>
    <w:basedOn w:val="a0"/>
    <w:link w:val="8"/>
    <w:uiPriority w:val="9"/>
    <w:rsid w:val="00055A5F"/>
    <w:rPr>
      <w:rFonts w:ascii="Arial" w:eastAsia="Arial" w:hAnsi="Arial" w:cs="Arial"/>
      <w:i/>
      <w:iCs/>
      <w:sz w:val="22"/>
      <w:szCs w:val="22"/>
    </w:rPr>
  </w:style>
  <w:style w:type="character" w:customStyle="1" w:styleId="90">
    <w:name w:val="Заголовок 9 Знак"/>
    <w:basedOn w:val="a0"/>
    <w:link w:val="9"/>
    <w:uiPriority w:val="9"/>
    <w:rsid w:val="00055A5F"/>
    <w:rPr>
      <w:rFonts w:ascii="Arial" w:eastAsia="Arial" w:hAnsi="Arial" w:cs="Arial"/>
      <w:i/>
      <w:iCs/>
      <w:sz w:val="21"/>
      <w:szCs w:val="21"/>
    </w:rPr>
  </w:style>
  <w:style w:type="paragraph" w:styleId="a3">
    <w:name w:val="No Spacing"/>
    <w:uiPriority w:val="1"/>
    <w:qFormat/>
    <w:rsid w:val="00055A5F"/>
    <w:pPr>
      <w:spacing w:line="240" w:lineRule="auto"/>
    </w:pPr>
  </w:style>
  <w:style w:type="character" w:customStyle="1" w:styleId="a4">
    <w:name w:val="Название Знак"/>
    <w:basedOn w:val="a0"/>
    <w:link w:val="a5"/>
    <w:uiPriority w:val="10"/>
    <w:rsid w:val="00055A5F"/>
    <w:rPr>
      <w:sz w:val="48"/>
      <w:szCs w:val="48"/>
    </w:rPr>
  </w:style>
  <w:style w:type="character" w:customStyle="1" w:styleId="a6">
    <w:name w:val="Подзаголовок Знак"/>
    <w:basedOn w:val="a0"/>
    <w:link w:val="a7"/>
    <w:uiPriority w:val="11"/>
    <w:rsid w:val="00055A5F"/>
    <w:rPr>
      <w:sz w:val="24"/>
      <w:szCs w:val="24"/>
    </w:rPr>
  </w:style>
  <w:style w:type="paragraph" w:styleId="21">
    <w:name w:val="Quote"/>
    <w:basedOn w:val="a"/>
    <w:next w:val="a"/>
    <w:link w:val="22"/>
    <w:uiPriority w:val="29"/>
    <w:qFormat/>
    <w:rsid w:val="00055A5F"/>
    <w:pPr>
      <w:ind w:left="720" w:right="720"/>
    </w:pPr>
    <w:rPr>
      <w:i/>
    </w:rPr>
  </w:style>
  <w:style w:type="character" w:customStyle="1" w:styleId="22">
    <w:name w:val="Цитата 2 Знак"/>
    <w:link w:val="21"/>
    <w:uiPriority w:val="29"/>
    <w:rsid w:val="00055A5F"/>
    <w:rPr>
      <w:i/>
    </w:rPr>
  </w:style>
  <w:style w:type="paragraph" w:styleId="a8">
    <w:name w:val="Intense Quote"/>
    <w:basedOn w:val="a"/>
    <w:next w:val="a"/>
    <w:link w:val="a9"/>
    <w:uiPriority w:val="30"/>
    <w:qFormat/>
    <w:rsid w:val="00055A5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sid w:val="00055A5F"/>
    <w:rPr>
      <w:i/>
    </w:rPr>
  </w:style>
  <w:style w:type="character" w:customStyle="1" w:styleId="HeaderChar">
    <w:name w:val="Header Char"/>
    <w:basedOn w:val="a0"/>
    <w:uiPriority w:val="99"/>
    <w:rsid w:val="00055A5F"/>
  </w:style>
  <w:style w:type="character" w:customStyle="1" w:styleId="FooterChar">
    <w:name w:val="Footer Char"/>
    <w:basedOn w:val="a0"/>
    <w:uiPriority w:val="99"/>
    <w:rsid w:val="00055A5F"/>
  </w:style>
  <w:style w:type="paragraph" w:styleId="aa">
    <w:name w:val="caption"/>
    <w:basedOn w:val="a"/>
    <w:next w:val="a"/>
    <w:uiPriority w:val="35"/>
    <w:semiHidden/>
    <w:unhideWhenUsed/>
    <w:qFormat/>
    <w:rsid w:val="00055A5F"/>
    <w:rPr>
      <w:b/>
      <w:bCs/>
      <w:color w:val="4F81BD" w:themeColor="accent1"/>
      <w:sz w:val="18"/>
      <w:szCs w:val="18"/>
    </w:rPr>
  </w:style>
  <w:style w:type="character" w:customStyle="1" w:styleId="CaptionChar">
    <w:name w:val="Caption Char"/>
    <w:uiPriority w:val="99"/>
    <w:rsid w:val="00055A5F"/>
  </w:style>
  <w:style w:type="table" w:styleId="ab">
    <w:name w:val="Table Grid"/>
    <w:basedOn w:val="a1"/>
    <w:uiPriority w:val="59"/>
    <w:rsid w:val="00055A5F"/>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055A5F"/>
    <w:pPr>
      <w:spacing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055A5F"/>
    <w:pPr>
      <w:spacing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055A5F"/>
    <w:pPr>
      <w:spacing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055A5F"/>
    <w:pPr>
      <w:spacing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055A5F"/>
    <w:pPr>
      <w:spacing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055A5F"/>
    <w:pPr>
      <w:spacing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055A5F"/>
    <w:pPr>
      <w:spacing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055A5F"/>
    <w:pPr>
      <w:spacing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055A5F"/>
    <w:pPr>
      <w:spacing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055A5F"/>
    <w:pPr>
      <w:spacing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055A5F"/>
    <w:pPr>
      <w:spacing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055A5F"/>
    <w:pPr>
      <w:spacing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055A5F"/>
    <w:pPr>
      <w:spacing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rsid w:val="00055A5F"/>
    <w:pPr>
      <w:spacing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055A5F"/>
    <w:pPr>
      <w:spacing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055A5F"/>
    <w:pPr>
      <w:spacing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055A5F"/>
    <w:pPr>
      <w:spacing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055A5F"/>
    <w:pPr>
      <w:spacing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055A5F"/>
    <w:pPr>
      <w:spacing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055A5F"/>
    <w:pPr>
      <w:spacing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basedOn w:val="a1"/>
    <w:uiPriority w:val="99"/>
    <w:rsid w:val="00055A5F"/>
    <w:pPr>
      <w:spacing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055A5F"/>
    <w:pPr>
      <w:spacing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055A5F"/>
    <w:pPr>
      <w:spacing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055A5F"/>
    <w:pPr>
      <w:spacing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055A5F"/>
    <w:pPr>
      <w:spacing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055A5F"/>
    <w:pPr>
      <w:spacing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055A5F"/>
    <w:pPr>
      <w:spacing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basedOn w:val="a1"/>
    <w:uiPriority w:val="59"/>
    <w:rsid w:val="00055A5F"/>
    <w:pPr>
      <w:spacing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055A5F"/>
    <w:pPr>
      <w:spacing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055A5F"/>
    <w:pPr>
      <w:spacing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055A5F"/>
    <w:pPr>
      <w:spacing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055A5F"/>
    <w:pPr>
      <w:spacing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055A5F"/>
    <w:pPr>
      <w:spacing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055A5F"/>
    <w:pPr>
      <w:spacing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basedOn w:val="a1"/>
    <w:uiPriority w:val="99"/>
    <w:rsid w:val="00055A5F"/>
    <w:pPr>
      <w:spacing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055A5F"/>
    <w:pPr>
      <w:spacing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055A5F"/>
    <w:pPr>
      <w:spacing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055A5F"/>
    <w:pPr>
      <w:spacing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055A5F"/>
    <w:pPr>
      <w:spacing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055A5F"/>
    <w:pPr>
      <w:spacing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055A5F"/>
    <w:pPr>
      <w:spacing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basedOn w:val="a1"/>
    <w:uiPriority w:val="99"/>
    <w:rsid w:val="00055A5F"/>
    <w:pPr>
      <w:spacing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055A5F"/>
    <w:pPr>
      <w:spacing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055A5F"/>
    <w:pPr>
      <w:spacing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055A5F"/>
    <w:pPr>
      <w:spacing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055A5F"/>
    <w:pPr>
      <w:spacing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055A5F"/>
    <w:pPr>
      <w:spacing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055A5F"/>
    <w:pPr>
      <w:spacing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rsid w:val="00055A5F"/>
    <w:pPr>
      <w:spacing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055A5F"/>
    <w:pPr>
      <w:spacing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055A5F"/>
    <w:pPr>
      <w:spacing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055A5F"/>
    <w:pPr>
      <w:spacing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055A5F"/>
    <w:pPr>
      <w:spacing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055A5F"/>
    <w:pPr>
      <w:spacing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055A5F"/>
    <w:pPr>
      <w:spacing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rsid w:val="00055A5F"/>
    <w:pPr>
      <w:spacing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055A5F"/>
    <w:pPr>
      <w:spacing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055A5F"/>
    <w:pPr>
      <w:spacing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055A5F"/>
    <w:pPr>
      <w:spacing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055A5F"/>
    <w:pPr>
      <w:spacing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055A5F"/>
    <w:pPr>
      <w:spacing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055A5F"/>
    <w:pPr>
      <w:spacing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basedOn w:val="a1"/>
    <w:uiPriority w:val="99"/>
    <w:rsid w:val="00055A5F"/>
    <w:pPr>
      <w:spacing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055A5F"/>
    <w:pPr>
      <w:spacing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055A5F"/>
    <w:pPr>
      <w:spacing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055A5F"/>
    <w:pPr>
      <w:spacing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055A5F"/>
    <w:pPr>
      <w:spacing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055A5F"/>
    <w:pPr>
      <w:spacing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055A5F"/>
    <w:pPr>
      <w:spacing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basedOn w:val="a1"/>
    <w:uiPriority w:val="99"/>
    <w:rsid w:val="00055A5F"/>
    <w:pPr>
      <w:spacing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055A5F"/>
    <w:pPr>
      <w:spacing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055A5F"/>
    <w:pPr>
      <w:spacing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055A5F"/>
    <w:pPr>
      <w:spacing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055A5F"/>
    <w:pPr>
      <w:spacing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055A5F"/>
    <w:pPr>
      <w:spacing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055A5F"/>
    <w:pPr>
      <w:spacing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rsid w:val="00055A5F"/>
    <w:pPr>
      <w:spacing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055A5F"/>
    <w:pPr>
      <w:spacing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055A5F"/>
    <w:pPr>
      <w:spacing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055A5F"/>
    <w:pPr>
      <w:spacing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055A5F"/>
    <w:pPr>
      <w:spacing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055A5F"/>
    <w:pPr>
      <w:spacing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055A5F"/>
    <w:pPr>
      <w:spacing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basedOn w:val="a1"/>
    <w:uiPriority w:val="99"/>
    <w:rsid w:val="00055A5F"/>
    <w:pPr>
      <w:spacing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055A5F"/>
    <w:pPr>
      <w:spacing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055A5F"/>
    <w:pPr>
      <w:spacing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055A5F"/>
    <w:pPr>
      <w:spacing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055A5F"/>
    <w:pPr>
      <w:spacing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055A5F"/>
    <w:pPr>
      <w:spacing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055A5F"/>
    <w:pPr>
      <w:spacing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basedOn w:val="a1"/>
    <w:uiPriority w:val="99"/>
    <w:rsid w:val="00055A5F"/>
    <w:pPr>
      <w:spacing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055A5F"/>
    <w:pPr>
      <w:spacing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055A5F"/>
    <w:pPr>
      <w:spacing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055A5F"/>
    <w:pPr>
      <w:spacing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055A5F"/>
    <w:pPr>
      <w:spacing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055A5F"/>
    <w:pPr>
      <w:spacing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055A5F"/>
    <w:pPr>
      <w:spacing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rsid w:val="00055A5F"/>
    <w:pPr>
      <w:spacing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055A5F"/>
    <w:pPr>
      <w:spacing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055A5F"/>
    <w:pPr>
      <w:spacing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055A5F"/>
    <w:pPr>
      <w:spacing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055A5F"/>
    <w:pPr>
      <w:spacing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055A5F"/>
    <w:pPr>
      <w:spacing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055A5F"/>
    <w:pPr>
      <w:spacing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055A5F"/>
    <w:pPr>
      <w:spacing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055A5F"/>
    <w:pPr>
      <w:spacing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055A5F"/>
    <w:pPr>
      <w:spacing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055A5F"/>
    <w:pPr>
      <w:spacing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055A5F"/>
    <w:pPr>
      <w:spacing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055A5F"/>
    <w:pPr>
      <w:spacing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055A5F"/>
    <w:pPr>
      <w:spacing w:line="240" w:lineRule="auto"/>
    </w:pPr>
    <w:rPr>
      <w:color w:val="404040"/>
      <w:sz w:val="20"/>
      <w:szCs w:val="2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055A5F"/>
    <w:pPr>
      <w:spacing w:line="240" w:lineRule="auto"/>
    </w:pPr>
    <w:rPr>
      <w:color w:val="404040"/>
      <w:sz w:val="20"/>
      <w:szCs w:val="2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055A5F"/>
    <w:pPr>
      <w:spacing w:line="240" w:lineRule="auto"/>
    </w:pPr>
    <w:rPr>
      <w:color w:val="404040"/>
      <w:sz w:val="20"/>
      <w:szCs w:val="20"/>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055A5F"/>
    <w:pPr>
      <w:spacing w:line="240" w:lineRule="auto"/>
    </w:pPr>
    <w:rPr>
      <w:color w:val="404040"/>
      <w:sz w:val="20"/>
      <w:szCs w:val="20"/>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055A5F"/>
    <w:pPr>
      <w:spacing w:line="240" w:lineRule="auto"/>
    </w:pPr>
    <w:rPr>
      <w:color w:val="404040"/>
      <w:sz w:val="20"/>
      <w:szCs w:val="20"/>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055A5F"/>
    <w:pPr>
      <w:spacing w:line="240" w:lineRule="auto"/>
    </w:pPr>
    <w:rPr>
      <w:color w:val="404040"/>
      <w:sz w:val="20"/>
      <w:szCs w:val="20"/>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055A5F"/>
    <w:pPr>
      <w:spacing w:line="240" w:lineRule="auto"/>
    </w:pPr>
    <w:rPr>
      <w:color w:val="404040"/>
      <w:sz w:val="20"/>
      <w:szCs w:val="20"/>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055A5F"/>
    <w:pPr>
      <w:spacing w:line="240" w:lineRule="auto"/>
    </w:pPr>
    <w:rPr>
      <w:color w:val="404040"/>
      <w:sz w:val="20"/>
      <w:szCs w:val="20"/>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055A5F"/>
    <w:pPr>
      <w:spacing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055A5F"/>
    <w:pPr>
      <w:spacing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055A5F"/>
    <w:pPr>
      <w:spacing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055A5F"/>
    <w:pPr>
      <w:spacing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055A5F"/>
    <w:pPr>
      <w:spacing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055A5F"/>
    <w:pPr>
      <w:spacing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055A5F"/>
    <w:pPr>
      <w:spacing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c">
    <w:name w:val="footnote text"/>
    <w:basedOn w:val="a"/>
    <w:link w:val="ad"/>
    <w:uiPriority w:val="99"/>
    <w:semiHidden/>
    <w:unhideWhenUsed/>
    <w:rsid w:val="00055A5F"/>
    <w:pPr>
      <w:spacing w:after="40" w:line="240" w:lineRule="auto"/>
    </w:pPr>
    <w:rPr>
      <w:sz w:val="18"/>
    </w:rPr>
  </w:style>
  <w:style w:type="character" w:customStyle="1" w:styleId="ad">
    <w:name w:val="Текст сноски Знак"/>
    <w:link w:val="ac"/>
    <w:uiPriority w:val="99"/>
    <w:rsid w:val="00055A5F"/>
    <w:rPr>
      <w:sz w:val="18"/>
    </w:rPr>
  </w:style>
  <w:style w:type="character" w:styleId="ae">
    <w:name w:val="footnote reference"/>
    <w:basedOn w:val="a0"/>
    <w:uiPriority w:val="99"/>
    <w:unhideWhenUsed/>
    <w:rsid w:val="00055A5F"/>
    <w:rPr>
      <w:vertAlign w:val="superscript"/>
    </w:rPr>
  </w:style>
  <w:style w:type="paragraph" w:styleId="af">
    <w:name w:val="endnote text"/>
    <w:basedOn w:val="a"/>
    <w:link w:val="af0"/>
    <w:uiPriority w:val="99"/>
    <w:semiHidden/>
    <w:unhideWhenUsed/>
    <w:rsid w:val="00055A5F"/>
    <w:pPr>
      <w:spacing w:line="240" w:lineRule="auto"/>
    </w:pPr>
    <w:rPr>
      <w:sz w:val="20"/>
    </w:rPr>
  </w:style>
  <w:style w:type="character" w:customStyle="1" w:styleId="af0">
    <w:name w:val="Текст концевой сноски Знак"/>
    <w:link w:val="af"/>
    <w:uiPriority w:val="99"/>
    <w:rsid w:val="00055A5F"/>
    <w:rPr>
      <w:sz w:val="20"/>
    </w:rPr>
  </w:style>
  <w:style w:type="character" w:styleId="af1">
    <w:name w:val="endnote reference"/>
    <w:basedOn w:val="a0"/>
    <w:uiPriority w:val="99"/>
    <w:semiHidden/>
    <w:unhideWhenUsed/>
    <w:rsid w:val="00055A5F"/>
    <w:rPr>
      <w:vertAlign w:val="superscript"/>
    </w:rPr>
  </w:style>
  <w:style w:type="paragraph" w:styleId="11">
    <w:name w:val="toc 1"/>
    <w:basedOn w:val="a"/>
    <w:next w:val="a"/>
    <w:uiPriority w:val="39"/>
    <w:unhideWhenUsed/>
    <w:rsid w:val="00055A5F"/>
    <w:pPr>
      <w:spacing w:after="57"/>
    </w:pPr>
  </w:style>
  <w:style w:type="paragraph" w:styleId="23">
    <w:name w:val="toc 2"/>
    <w:basedOn w:val="a"/>
    <w:next w:val="a"/>
    <w:uiPriority w:val="39"/>
    <w:unhideWhenUsed/>
    <w:rsid w:val="00055A5F"/>
    <w:pPr>
      <w:spacing w:after="57"/>
      <w:ind w:left="283"/>
    </w:pPr>
  </w:style>
  <w:style w:type="paragraph" w:styleId="31">
    <w:name w:val="toc 3"/>
    <w:basedOn w:val="a"/>
    <w:next w:val="a"/>
    <w:uiPriority w:val="39"/>
    <w:unhideWhenUsed/>
    <w:rsid w:val="00055A5F"/>
    <w:pPr>
      <w:spacing w:after="57"/>
      <w:ind w:left="567"/>
    </w:pPr>
  </w:style>
  <w:style w:type="paragraph" w:styleId="41">
    <w:name w:val="toc 4"/>
    <w:basedOn w:val="a"/>
    <w:next w:val="a"/>
    <w:uiPriority w:val="39"/>
    <w:unhideWhenUsed/>
    <w:rsid w:val="00055A5F"/>
    <w:pPr>
      <w:spacing w:after="57"/>
      <w:ind w:left="850"/>
    </w:pPr>
  </w:style>
  <w:style w:type="paragraph" w:styleId="51">
    <w:name w:val="toc 5"/>
    <w:basedOn w:val="a"/>
    <w:next w:val="a"/>
    <w:uiPriority w:val="39"/>
    <w:unhideWhenUsed/>
    <w:rsid w:val="00055A5F"/>
    <w:pPr>
      <w:spacing w:after="57"/>
      <w:ind w:left="1134"/>
    </w:pPr>
  </w:style>
  <w:style w:type="paragraph" w:styleId="61">
    <w:name w:val="toc 6"/>
    <w:basedOn w:val="a"/>
    <w:next w:val="a"/>
    <w:uiPriority w:val="39"/>
    <w:unhideWhenUsed/>
    <w:rsid w:val="00055A5F"/>
    <w:pPr>
      <w:spacing w:after="57"/>
      <w:ind w:left="1417"/>
    </w:pPr>
  </w:style>
  <w:style w:type="paragraph" w:styleId="71">
    <w:name w:val="toc 7"/>
    <w:basedOn w:val="a"/>
    <w:next w:val="a"/>
    <w:uiPriority w:val="39"/>
    <w:unhideWhenUsed/>
    <w:rsid w:val="00055A5F"/>
    <w:pPr>
      <w:spacing w:after="57"/>
      <w:ind w:left="1701"/>
    </w:pPr>
  </w:style>
  <w:style w:type="paragraph" w:styleId="81">
    <w:name w:val="toc 8"/>
    <w:basedOn w:val="a"/>
    <w:next w:val="a"/>
    <w:uiPriority w:val="39"/>
    <w:unhideWhenUsed/>
    <w:rsid w:val="00055A5F"/>
    <w:pPr>
      <w:spacing w:after="57"/>
      <w:ind w:left="1984"/>
    </w:pPr>
  </w:style>
  <w:style w:type="paragraph" w:styleId="91">
    <w:name w:val="toc 9"/>
    <w:basedOn w:val="a"/>
    <w:next w:val="a"/>
    <w:uiPriority w:val="39"/>
    <w:unhideWhenUsed/>
    <w:rsid w:val="00055A5F"/>
    <w:pPr>
      <w:spacing w:after="57"/>
      <w:ind w:left="2268"/>
    </w:pPr>
  </w:style>
  <w:style w:type="paragraph" w:styleId="af2">
    <w:name w:val="TOC Heading"/>
    <w:uiPriority w:val="39"/>
    <w:unhideWhenUsed/>
    <w:rsid w:val="00055A5F"/>
  </w:style>
  <w:style w:type="paragraph" w:styleId="af3">
    <w:name w:val="table of figures"/>
    <w:basedOn w:val="a"/>
    <w:next w:val="a"/>
    <w:uiPriority w:val="99"/>
    <w:unhideWhenUsed/>
    <w:rsid w:val="00055A5F"/>
  </w:style>
  <w:style w:type="table" w:customStyle="1" w:styleId="TableNormal">
    <w:name w:val="Table Normal"/>
    <w:rsid w:val="00055A5F"/>
    <w:tblPr>
      <w:tblCellMar>
        <w:top w:w="0" w:type="dxa"/>
        <w:left w:w="0" w:type="dxa"/>
        <w:bottom w:w="0" w:type="dxa"/>
        <w:right w:w="0" w:type="dxa"/>
      </w:tblCellMar>
    </w:tblPr>
  </w:style>
  <w:style w:type="paragraph" w:styleId="a5">
    <w:name w:val="Title"/>
    <w:basedOn w:val="a"/>
    <w:next w:val="a"/>
    <w:link w:val="a4"/>
    <w:uiPriority w:val="10"/>
    <w:qFormat/>
    <w:rsid w:val="00055A5F"/>
    <w:pPr>
      <w:keepNext/>
      <w:keepLines/>
      <w:spacing w:after="60"/>
    </w:pPr>
    <w:rPr>
      <w:sz w:val="52"/>
      <w:szCs w:val="52"/>
    </w:rPr>
  </w:style>
  <w:style w:type="paragraph" w:styleId="a7">
    <w:name w:val="Subtitle"/>
    <w:basedOn w:val="a"/>
    <w:next w:val="a"/>
    <w:link w:val="a6"/>
    <w:uiPriority w:val="11"/>
    <w:qFormat/>
    <w:rsid w:val="00055A5F"/>
    <w:pPr>
      <w:keepNext/>
      <w:keepLines/>
      <w:spacing w:after="320"/>
    </w:pPr>
    <w:rPr>
      <w:color w:val="666666"/>
      <w:sz w:val="30"/>
      <w:szCs w:val="30"/>
    </w:rPr>
  </w:style>
  <w:style w:type="table" w:customStyle="1" w:styleId="StGen0">
    <w:name w:val="StGen0"/>
    <w:basedOn w:val="TableNormal"/>
    <w:rsid w:val="00055A5F"/>
    <w:tblPr>
      <w:tblStyleRowBandSize w:val="1"/>
      <w:tblStyleColBandSize w:val="1"/>
      <w:tblCellMar>
        <w:top w:w="100" w:type="dxa"/>
        <w:left w:w="100" w:type="dxa"/>
        <w:bottom w:w="100" w:type="dxa"/>
        <w:right w:w="100" w:type="dxa"/>
      </w:tblCellMar>
    </w:tblPr>
  </w:style>
  <w:style w:type="table" w:customStyle="1" w:styleId="StGen1">
    <w:name w:val="StGen1"/>
    <w:basedOn w:val="TableNormal"/>
    <w:rsid w:val="00055A5F"/>
    <w:tblPr>
      <w:tblStyleRowBandSize w:val="1"/>
      <w:tblStyleColBandSize w:val="1"/>
      <w:tblCellMar>
        <w:top w:w="100" w:type="dxa"/>
        <w:left w:w="100" w:type="dxa"/>
        <w:bottom w:w="100" w:type="dxa"/>
        <w:right w:w="100" w:type="dxa"/>
      </w:tblCellMar>
    </w:tblPr>
  </w:style>
  <w:style w:type="table" w:customStyle="1" w:styleId="StGen2">
    <w:name w:val="StGen2"/>
    <w:basedOn w:val="TableNormal"/>
    <w:rsid w:val="00055A5F"/>
    <w:tblPr>
      <w:tblStyleRowBandSize w:val="1"/>
      <w:tblStyleColBandSize w:val="1"/>
      <w:tblCellMar>
        <w:top w:w="100" w:type="dxa"/>
        <w:left w:w="100" w:type="dxa"/>
        <w:bottom w:w="100" w:type="dxa"/>
        <w:right w:w="100" w:type="dxa"/>
      </w:tblCellMar>
    </w:tblPr>
  </w:style>
  <w:style w:type="table" w:customStyle="1" w:styleId="StGen3">
    <w:name w:val="StGen3"/>
    <w:basedOn w:val="TableNormal"/>
    <w:rsid w:val="00055A5F"/>
    <w:tblPr>
      <w:tblStyleRowBandSize w:val="1"/>
      <w:tblStyleColBandSize w:val="1"/>
      <w:tblCellMar>
        <w:top w:w="100" w:type="dxa"/>
        <w:left w:w="100" w:type="dxa"/>
        <w:bottom w:w="100" w:type="dxa"/>
        <w:right w:w="100" w:type="dxa"/>
      </w:tblCellMar>
    </w:tblPr>
  </w:style>
  <w:style w:type="table" w:customStyle="1" w:styleId="StGen4">
    <w:name w:val="StGen4"/>
    <w:basedOn w:val="TableNormal"/>
    <w:rsid w:val="00055A5F"/>
    <w:tblPr>
      <w:tblStyleRowBandSize w:val="1"/>
      <w:tblStyleColBandSize w:val="1"/>
      <w:tblCellMar>
        <w:top w:w="100" w:type="dxa"/>
        <w:left w:w="100" w:type="dxa"/>
        <w:bottom w:w="100" w:type="dxa"/>
        <w:right w:w="100" w:type="dxa"/>
      </w:tblCellMar>
    </w:tblPr>
  </w:style>
  <w:style w:type="table" w:customStyle="1" w:styleId="StGen5">
    <w:name w:val="StGen5"/>
    <w:basedOn w:val="TableNormal"/>
    <w:rsid w:val="00055A5F"/>
    <w:tblPr>
      <w:tblStyleRowBandSize w:val="1"/>
      <w:tblStyleColBandSize w:val="1"/>
      <w:tblCellMar>
        <w:top w:w="100" w:type="dxa"/>
        <w:left w:w="100" w:type="dxa"/>
        <w:bottom w:w="100" w:type="dxa"/>
        <w:right w:w="100" w:type="dxa"/>
      </w:tblCellMar>
    </w:tblPr>
  </w:style>
  <w:style w:type="table" w:customStyle="1" w:styleId="StGen6">
    <w:name w:val="StGen6"/>
    <w:basedOn w:val="TableNormal"/>
    <w:rsid w:val="00055A5F"/>
    <w:tblPr>
      <w:tblStyleRowBandSize w:val="1"/>
      <w:tblStyleColBandSize w:val="1"/>
      <w:tblCellMar>
        <w:top w:w="100" w:type="dxa"/>
        <w:left w:w="100" w:type="dxa"/>
        <w:bottom w:w="100" w:type="dxa"/>
        <w:right w:w="100" w:type="dxa"/>
      </w:tblCellMar>
    </w:tblPr>
  </w:style>
  <w:style w:type="table" w:customStyle="1" w:styleId="StGen7">
    <w:name w:val="StGen7"/>
    <w:basedOn w:val="TableNormal"/>
    <w:rsid w:val="00055A5F"/>
    <w:tblPr>
      <w:tblStyleRowBandSize w:val="1"/>
      <w:tblStyleColBandSize w:val="1"/>
      <w:tblCellMar>
        <w:top w:w="100" w:type="dxa"/>
        <w:left w:w="100" w:type="dxa"/>
        <w:bottom w:w="100" w:type="dxa"/>
        <w:right w:w="100" w:type="dxa"/>
      </w:tblCellMar>
    </w:tblPr>
  </w:style>
  <w:style w:type="table" w:customStyle="1" w:styleId="StGen8">
    <w:name w:val="StGen8"/>
    <w:basedOn w:val="TableNormal"/>
    <w:rsid w:val="00055A5F"/>
    <w:tblPr>
      <w:tblStyleRowBandSize w:val="1"/>
      <w:tblStyleColBandSize w:val="1"/>
      <w:tblCellMar>
        <w:top w:w="100" w:type="dxa"/>
        <w:left w:w="100" w:type="dxa"/>
        <w:bottom w:w="100" w:type="dxa"/>
        <w:right w:w="100" w:type="dxa"/>
      </w:tblCellMar>
    </w:tblPr>
  </w:style>
  <w:style w:type="table" w:customStyle="1" w:styleId="StGen9">
    <w:name w:val="StGen9"/>
    <w:basedOn w:val="TableNormal"/>
    <w:rsid w:val="00055A5F"/>
    <w:tblPr>
      <w:tblStyleRowBandSize w:val="1"/>
      <w:tblStyleColBandSize w:val="1"/>
      <w:tblCellMar>
        <w:top w:w="100" w:type="dxa"/>
        <w:left w:w="100" w:type="dxa"/>
        <w:bottom w:w="100" w:type="dxa"/>
        <w:right w:w="100" w:type="dxa"/>
      </w:tblCellMar>
    </w:tblPr>
  </w:style>
  <w:style w:type="table" w:customStyle="1" w:styleId="StGen10">
    <w:name w:val="StGen10"/>
    <w:basedOn w:val="TableNormal"/>
    <w:rsid w:val="00055A5F"/>
    <w:tblPr>
      <w:tblStyleRowBandSize w:val="1"/>
      <w:tblStyleColBandSize w:val="1"/>
      <w:tblCellMar>
        <w:top w:w="100" w:type="dxa"/>
        <w:left w:w="100" w:type="dxa"/>
        <w:bottom w:w="100" w:type="dxa"/>
        <w:right w:w="100" w:type="dxa"/>
      </w:tblCellMar>
    </w:tblPr>
  </w:style>
  <w:style w:type="table" w:customStyle="1" w:styleId="StGen11">
    <w:name w:val="StGen11"/>
    <w:basedOn w:val="TableNormal"/>
    <w:rsid w:val="00055A5F"/>
    <w:tblPr>
      <w:tblStyleRowBandSize w:val="1"/>
      <w:tblStyleColBandSize w:val="1"/>
      <w:tblCellMar>
        <w:top w:w="100" w:type="dxa"/>
        <w:left w:w="100" w:type="dxa"/>
        <w:bottom w:w="100" w:type="dxa"/>
        <w:right w:w="100" w:type="dxa"/>
      </w:tblCellMar>
    </w:tblPr>
  </w:style>
  <w:style w:type="table" w:customStyle="1" w:styleId="StGen12">
    <w:name w:val="StGen12"/>
    <w:basedOn w:val="TableNormal"/>
    <w:rsid w:val="00055A5F"/>
    <w:tblPr>
      <w:tblStyleRowBandSize w:val="1"/>
      <w:tblStyleColBandSize w:val="1"/>
      <w:tblCellMar>
        <w:top w:w="100" w:type="dxa"/>
        <w:left w:w="100" w:type="dxa"/>
        <w:bottom w:w="100" w:type="dxa"/>
        <w:right w:w="100" w:type="dxa"/>
      </w:tblCellMar>
    </w:tblPr>
  </w:style>
  <w:style w:type="table" w:customStyle="1" w:styleId="StGen13">
    <w:name w:val="StGen13"/>
    <w:basedOn w:val="TableNormal"/>
    <w:rsid w:val="00055A5F"/>
    <w:tblPr>
      <w:tblStyleRowBandSize w:val="1"/>
      <w:tblStyleColBandSize w:val="1"/>
      <w:tblCellMar>
        <w:top w:w="100" w:type="dxa"/>
        <w:left w:w="100" w:type="dxa"/>
        <w:bottom w:w="100" w:type="dxa"/>
        <w:right w:w="100" w:type="dxa"/>
      </w:tblCellMar>
    </w:tblPr>
  </w:style>
  <w:style w:type="paragraph" w:styleId="af4">
    <w:name w:val="List Paragraph"/>
    <w:basedOn w:val="a"/>
    <w:uiPriority w:val="34"/>
    <w:qFormat/>
    <w:rsid w:val="00055A5F"/>
    <w:pPr>
      <w:ind w:left="720"/>
      <w:contextualSpacing/>
    </w:pPr>
  </w:style>
  <w:style w:type="paragraph" w:styleId="af5">
    <w:name w:val="header"/>
    <w:basedOn w:val="a"/>
    <w:link w:val="af6"/>
    <w:uiPriority w:val="99"/>
    <w:unhideWhenUsed/>
    <w:rsid w:val="00055A5F"/>
    <w:pPr>
      <w:tabs>
        <w:tab w:val="center" w:pos="4677"/>
        <w:tab w:val="right" w:pos="9355"/>
      </w:tabs>
      <w:spacing w:line="240" w:lineRule="auto"/>
    </w:pPr>
  </w:style>
  <w:style w:type="character" w:customStyle="1" w:styleId="af6">
    <w:name w:val="Верхний колонтитул Знак"/>
    <w:basedOn w:val="a0"/>
    <w:link w:val="af5"/>
    <w:uiPriority w:val="99"/>
    <w:rsid w:val="00055A5F"/>
  </w:style>
  <w:style w:type="paragraph" w:styleId="af7">
    <w:name w:val="footer"/>
    <w:basedOn w:val="a"/>
    <w:link w:val="af8"/>
    <w:uiPriority w:val="99"/>
    <w:unhideWhenUsed/>
    <w:rsid w:val="00055A5F"/>
    <w:pPr>
      <w:tabs>
        <w:tab w:val="center" w:pos="4677"/>
        <w:tab w:val="right" w:pos="9355"/>
      </w:tabs>
      <w:spacing w:line="240" w:lineRule="auto"/>
    </w:pPr>
  </w:style>
  <w:style w:type="character" w:customStyle="1" w:styleId="af8">
    <w:name w:val="Нижний колонтитул Знак"/>
    <w:basedOn w:val="a0"/>
    <w:link w:val="af7"/>
    <w:uiPriority w:val="99"/>
    <w:rsid w:val="00055A5F"/>
  </w:style>
  <w:style w:type="character" w:styleId="af9">
    <w:name w:val="annotation reference"/>
    <w:basedOn w:val="a0"/>
    <w:uiPriority w:val="99"/>
    <w:semiHidden/>
    <w:unhideWhenUsed/>
    <w:rsid w:val="00055A5F"/>
    <w:rPr>
      <w:sz w:val="16"/>
      <w:szCs w:val="16"/>
    </w:rPr>
  </w:style>
  <w:style w:type="paragraph" w:styleId="afa">
    <w:name w:val="annotation text"/>
    <w:basedOn w:val="a"/>
    <w:link w:val="afb"/>
    <w:uiPriority w:val="99"/>
    <w:unhideWhenUsed/>
    <w:rsid w:val="00055A5F"/>
    <w:pPr>
      <w:spacing w:line="240" w:lineRule="auto"/>
    </w:pPr>
    <w:rPr>
      <w:sz w:val="20"/>
      <w:szCs w:val="20"/>
    </w:rPr>
  </w:style>
  <w:style w:type="character" w:customStyle="1" w:styleId="afb">
    <w:name w:val="Текст примечания Знак"/>
    <w:basedOn w:val="a0"/>
    <w:link w:val="afa"/>
    <w:uiPriority w:val="99"/>
    <w:rsid w:val="00055A5F"/>
    <w:rPr>
      <w:sz w:val="20"/>
      <w:szCs w:val="20"/>
    </w:rPr>
  </w:style>
  <w:style w:type="paragraph" w:styleId="afc">
    <w:name w:val="annotation subject"/>
    <w:basedOn w:val="afa"/>
    <w:next w:val="afa"/>
    <w:link w:val="afd"/>
    <w:uiPriority w:val="99"/>
    <w:semiHidden/>
    <w:unhideWhenUsed/>
    <w:rsid w:val="00055A5F"/>
    <w:rPr>
      <w:b/>
      <w:bCs/>
    </w:rPr>
  </w:style>
  <w:style w:type="character" w:customStyle="1" w:styleId="afd">
    <w:name w:val="Тема примечания Знак"/>
    <w:basedOn w:val="afb"/>
    <w:link w:val="afc"/>
    <w:uiPriority w:val="99"/>
    <w:semiHidden/>
    <w:rsid w:val="00055A5F"/>
    <w:rPr>
      <w:b/>
      <w:bCs/>
      <w:sz w:val="20"/>
      <w:szCs w:val="20"/>
    </w:rPr>
  </w:style>
  <w:style w:type="paragraph" w:styleId="afe">
    <w:name w:val="Balloon Text"/>
    <w:basedOn w:val="a"/>
    <w:link w:val="aff"/>
    <w:uiPriority w:val="99"/>
    <w:semiHidden/>
    <w:unhideWhenUsed/>
    <w:rsid w:val="00055A5F"/>
    <w:pPr>
      <w:spacing w:line="240" w:lineRule="auto"/>
    </w:pPr>
    <w:rPr>
      <w:rFonts w:ascii="Segoe UI" w:hAnsi="Segoe UI" w:cs="Segoe UI"/>
      <w:sz w:val="18"/>
      <w:szCs w:val="18"/>
    </w:rPr>
  </w:style>
  <w:style w:type="character" w:customStyle="1" w:styleId="aff">
    <w:name w:val="Текст выноски Знак"/>
    <w:basedOn w:val="a0"/>
    <w:link w:val="afe"/>
    <w:uiPriority w:val="99"/>
    <w:semiHidden/>
    <w:rsid w:val="00055A5F"/>
    <w:rPr>
      <w:rFonts w:ascii="Segoe UI" w:hAnsi="Segoe UI" w:cs="Segoe UI"/>
      <w:sz w:val="18"/>
      <w:szCs w:val="18"/>
    </w:rPr>
  </w:style>
  <w:style w:type="paragraph" w:styleId="aff0">
    <w:name w:val="Revision"/>
    <w:hidden/>
    <w:uiPriority w:val="99"/>
    <w:semiHidden/>
    <w:rsid w:val="00055A5F"/>
    <w:pPr>
      <w:spacing w:line="240" w:lineRule="auto"/>
    </w:pPr>
  </w:style>
  <w:style w:type="character" w:styleId="aff1">
    <w:name w:val="Hyperlink"/>
    <w:uiPriority w:val="99"/>
    <w:unhideWhenUsed/>
    <w:rsid w:val="00055A5F"/>
    <w:rPr>
      <w:color w:val="0000FF" w:themeColor="hyperlink"/>
      <w:u w:val="single"/>
    </w:rPr>
  </w:style>
  <w:style w:type="paragraph" w:styleId="aff2">
    <w:name w:val="Body Text"/>
    <w:uiPriority w:val="1"/>
    <w:qFormat/>
    <w:rsid w:val="00055A5F"/>
    <w:pPr>
      <w:widowControl w:val="0"/>
      <w:pBdr>
        <w:top w:val="none" w:sz="4" w:space="0" w:color="000000"/>
        <w:left w:val="none" w:sz="4" w:space="0" w:color="000000"/>
        <w:bottom w:val="none" w:sz="4" w:space="0" w:color="000000"/>
        <w:right w:val="none" w:sz="4" w:space="0" w:color="000000"/>
        <w:between w:val="none" w:sz="4" w:space="0" w:color="000000"/>
      </w:pBdr>
      <w:spacing w:line="240" w:lineRule="auto"/>
    </w:pPr>
    <w:rPr>
      <w:rFonts w:ascii="Times New Roman" w:eastAsia="Times New Roman" w:hAnsi="Times New Roman" w:cs="Times New Roman"/>
      <w:sz w:val="24"/>
      <w:szCs w:val="24"/>
      <w:lang w:eastAsia="en-US"/>
    </w:rPr>
  </w:style>
  <w:style w:type="character" w:customStyle="1" w:styleId="UnresolvedMention">
    <w:name w:val="Unresolved Mention"/>
    <w:basedOn w:val="a0"/>
    <w:uiPriority w:val="99"/>
    <w:semiHidden/>
    <w:unhideWhenUsed/>
    <w:rsid w:val="0090027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kzvezda@mail.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B6FB4-00C7-497D-8118-42D4ABACB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19</Pages>
  <Words>7638</Words>
  <Characters>43539</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Виктория Першина</dc:creator>
  <cp:lastModifiedBy>user</cp:lastModifiedBy>
  <cp:revision>7</cp:revision>
  <dcterms:created xsi:type="dcterms:W3CDTF">2025-04-18T10:48:00Z</dcterms:created>
  <dcterms:modified xsi:type="dcterms:W3CDTF">2025-04-24T01:10:00Z</dcterms:modified>
</cp:coreProperties>
</file>